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5625"/>
        <w:gridCol w:w="4489"/>
        <w:gridCol w:w="88"/>
      </w:tblGrid>
      <w:tr w:rsidR="00500919" w:rsidRPr="00DD3AFD" w:rsidTr="000E3D1D">
        <w:trPr>
          <w:cantSplit/>
        </w:trPr>
        <w:tc>
          <w:tcPr>
            <w:tcW w:w="614" w:type="dxa"/>
            <w:vMerge w:val="restart"/>
            <w:shd w:val="clear" w:color="auto" w:fill="FFFFFF"/>
            <w:textDirection w:val="btLr"/>
          </w:tcPr>
          <w:p w:rsidR="00500919" w:rsidRPr="00DD3AFD" w:rsidRDefault="00500919" w:rsidP="000E3D1D">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5625" w:type="dxa"/>
            <w:shd w:val="clear" w:color="auto" w:fill="FFFFFF"/>
          </w:tcPr>
          <w:p w:rsidR="00500919" w:rsidRPr="00DD3AFD" w:rsidRDefault="00500919" w:rsidP="000E3D1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500919" w:rsidRPr="00DD3AFD" w:rsidRDefault="00500919" w:rsidP="000E3D1D">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4577" w:type="dxa"/>
            <w:gridSpan w:val="2"/>
            <w:shd w:val="clear" w:color="auto" w:fill="FFFFFF"/>
          </w:tcPr>
          <w:p w:rsidR="00500919" w:rsidRPr="00DD3AFD" w:rsidRDefault="00500919" w:rsidP="000E3D1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Relevant </w:t>
            </w:r>
            <w:r w:rsidR="00AE77F0" w:rsidRPr="00DD3AFD">
              <w:rPr>
                <w:rFonts w:ascii="Times New Roman" w:hAnsi="Times New Roman"/>
                <w:b/>
                <w:color w:val="000000" w:themeColor="text1"/>
                <w:sz w:val="18"/>
                <w:szCs w:val="18"/>
              </w:rPr>
              <w:t>objectives</w:t>
            </w:r>
          </w:p>
        </w:tc>
      </w:tr>
      <w:tr w:rsidR="00500919" w:rsidRPr="00DD3AFD" w:rsidTr="000E3D1D">
        <w:trPr>
          <w:cantSplit/>
          <w:trHeight w:val="190"/>
        </w:trPr>
        <w:tc>
          <w:tcPr>
            <w:tcW w:w="614" w:type="dxa"/>
            <w:vMerge/>
            <w:shd w:val="clear" w:color="auto" w:fill="FFFFFF"/>
          </w:tcPr>
          <w:p w:rsidR="00500919" w:rsidRPr="00DD3AFD" w:rsidRDefault="00500919" w:rsidP="000E3D1D">
            <w:pPr>
              <w:rPr>
                <w:rFonts w:ascii="Times New Roman" w:hAnsi="Times New Roman"/>
                <w:b/>
                <w:color w:val="000000" w:themeColor="text1"/>
                <w:sz w:val="16"/>
                <w:szCs w:val="16"/>
              </w:rPr>
            </w:pPr>
          </w:p>
        </w:tc>
        <w:tc>
          <w:tcPr>
            <w:tcW w:w="5625" w:type="dxa"/>
            <w:shd w:val="clear" w:color="auto" w:fill="FFFFFF"/>
          </w:tcPr>
          <w:p w:rsidR="00500919" w:rsidRPr="00DD3AFD" w:rsidRDefault="00181D4A" w:rsidP="00395B21">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SWBAT</w:t>
            </w:r>
            <w:r w:rsidR="00395B21">
              <w:rPr>
                <w:rStyle w:val="apple-style-span"/>
                <w:rFonts w:ascii="Courier New" w:hAnsi="Courier New" w:cs="Courier New"/>
                <w:color w:val="000000"/>
                <w:sz w:val="23"/>
                <w:szCs w:val="23"/>
              </w:rPr>
              <w:t xml:space="preserve"> describe the goals of Civil Rights legislation by completing an exit slip</w:t>
            </w:r>
            <w:r>
              <w:rPr>
                <w:rStyle w:val="apple-style-span"/>
                <w:rFonts w:ascii="Courier New" w:hAnsi="Courier New" w:cs="Courier New"/>
                <w:color w:val="000000"/>
                <w:sz w:val="23"/>
                <w:szCs w:val="23"/>
              </w:rPr>
              <w:t>. </w:t>
            </w:r>
            <w:r w:rsidR="00BB12E3" w:rsidRPr="00DD3AFD">
              <w:rPr>
                <w:rStyle w:val="apple-style-span"/>
                <w:rFonts w:ascii="Courier New" w:hAnsi="Courier New" w:cs="Courier New"/>
                <w:color w:val="000000" w:themeColor="text1"/>
                <w:sz w:val="20"/>
                <w:szCs w:val="20"/>
              </w:rPr>
              <w:t> </w:t>
            </w:r>
            <w:r w:rsidR="00BB12E3" w:rsidRPr="00DD3AFD">
              <w:rPr>
                <w:rStyle w:val="apple-converted-space"/>
                <w:rFonts w:ascii="Courier New" w:hAnsi="Courier New" w:cs="Courier New"/>
                <w:color w:val="000000" w:themeColor="text1"/>
                <w:sz w:val="20"/>
                <w:szCs w:val="20"/>
              </w:rPr>
              <w:t> </w:t>
            </w:r>
          </w:p>
        </w:tc>
        <w:tc>
          <w:tcPr>
            <w:tcW w:w="4577" w:type="dxa"/>
            <w:gridSpan w:val="2"/>
            <w:shd w:val="clear" w:color="auto" w:fill="FFFFFF"/>
          </w:tcPr>
          <w:p w:rsidR="00395B21" w:rsidRPr="00665095" w:rsidRDefault="00395B21" w:rsidP="00395B21">
            <w:pPr>
              <w:numPr>
                <w:ilvl w:val="0"/>
                <w:numId w:val="17"/>
              </w:numPr>
              <w:spacing w:before="100" w:beforeAutospacing="1" w:after="100" w:afterAutospacing="1"/>
              <w:rPr>
                <w:rFonts w:ascii="Times New Roman" w:hAnsi="Times New Roman"/>
                <w:highlight w:val="yellow"/>
              </w:rPr>
            </w:pPr>
            <w:r w:rsidRPr="00665095">
              <w:rPr>
                <w:rFonts w:ascii="Times New Roman" w:hAnsi="Times New Roman"/>
                <w:highlight w:val="yellow"/>
              </w:rPr>
              <w:t>Describe the goals of Civil Rights legislation, including the Civil Rights Acts of 1964 and 1968, the Voting Rights Act of 1965, and the 24</w:t>
            </w:r>
            <w:r w:rsidRPr="00665095">
              <w:rPr>
                <w:rFonts w:ascii="Times New Roman" w:hAnsi="Times New Roman"/>
                <w:highlight w:val="yellow"/>
                <w:vertAlign w:val="superscript"/>
              </w:rPr>
              <w:t>th</w:t>
            </w:r>
            <w:r w:rsidRPr="00665095">
              <w:rPr>
                <w:rFonts w:ascii="Times New Roman" w:hAnsi="Times New Roman"/>
                <w:highlight w:val="yellow"/>
              </w:rPr>
              <w:t xml:space="preserve"> Amendment (PS)</w:t>
            </w:r>
          </w:p>
          <w:p w:rsidR="00500919" w:rsidRPr="00DD3AFD" w:rsidRDefault="00500919" w:rsidP="00395B21">
            <w:pPr>
              <w:spacing w:before="100" w:beforeAutospacing="1" w:after="100" w:afterAutospacing="1"/>
              <w:ind w:left="720"/>
              <w:rPr>
                <w:rFonts w:ascii="Arial" w:hAnsi="Arial" w:cs="Arial"/>
                <w:color w:val="000000" w:themeColor="text1"/>
                <w:sz w:val="18"/>
                <w:szCs w:val="18"/>
              </w:rPr>
            </w:pPr>
          </w:p>
        </w:tc>
      </w:tr>
      <w:tr w:rsidR="00500919" w:rsidRPr="00DD3AFD" w:rsidTr="000E3D1D">
        <w:trPr>
          <w:cantSplit/>
          <w:trHeight w:val="647"/>
        </w:trPr>
        <w:tc>
          <w:tcPr>
            <w:tcW w:w="614" w:type="dxa"/>
            <w:vMerge/>
            <w:shd w:val="clear" w:color="auto" w:fill="FFFFFF"/>
          </w:tcPr>
          <w:p w:rsidR="00500919" w:rsidRPr="00DD3AFD" w:rsidRDefault="00500919" w:rsidP="000E3D1D">
            <w:pPr>
              <w:rPr>
                <w:rFonts w:ascii="Times New Roman" w:hAnsi="Times New Roman"/>
                <w:b/>
                <w:color w:val="000000" w:themeColor="text1"/>
                <w:sz w:val="16"/>
                <w:szCs w:val="16"/>
              </w:rPr>
            </w:pPr>
          </w:p>
        </w:tc>
        <w:tc>
          <w:tcPr>
            <w:tcW w:w="5625" w:type="dxa"/>
            <w:shd w:val="clear" w:color="auto" w:fill="FFFFFF"/>
          </w:tcPr>
          <w:p w:rsidR="00500919" w:rsidRPr="00DD3AFD" w:rsidRDefault="00500919" w:rsidP="000E3D1D">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500919" w:rsidRPr="00DD3AFD" w:rsidRDefault="00500919" w:rsidP="000E3D1D">
            <w:pPr>
              <w:rPr>
                <w:rFonts w:ascii="Arial" w:hAnsi="Arial" w:cs="Arial"/>
                <w:color w:val="000000" w:themeColor="text1"/>
                <w:sz w:val="18"/>
                <w:szCs w:val="18"/>
              </w:rPr>
            </w:pPr>
          </w:p>
        </w:tc>
        <w:tc>
          <w:tcPr>
            <w:tcW w:w="4577" w:type="dxa"/>
            <w:gridSpan w:val="2"/>
            <w:shd w:val="clear" w:color="auto" w:fill="FFFFFF"/>
          </w:tcPr>
          <w:p w:rsidR="00500919" w:rsidRPr="00DD3AFD" w:rsidRDefault="00500919" w:rsidP="000E3D1D">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500919" w:rsidRPr="00DD3AFD" w:rsidRDefault="00500919" w:rsidP="000E3D1D">
            <w:pPr>
              <w:rPr>
                <w:rFonts w:ascii="Arial" w:hAnsi="Arial" w:cs="Arial"/>
                <w:color w:val="000000" w:themeColor="text1"/>
                <w:sz w:val="18"/>
                <w:szCs w:val="18"/>
              </w:rPr>
            </w:pPr>
          </w:p>
        </w:tc>
      </w:tr>
      <w:tr w:rsidR="00500919" w:rsidRPr="00DD3AFD" w:rsidTr="000E3D1D">
        <w:trPr>
          <w:cantSplit/>
          <w:trHeight w:val="189"/>
        </w:trPr>
        <w:tc>
          <w:tcPr>
            <w:tcW w:w="614" w:type="dxa"/>
            <w:vMerge/>
            <w:shd w:val="clear" w:color="auto" w:fill="FFFFFF"/>
          </w:tcPr>
          <w:p w:rsidR="00500919" w:rsidRPr="00DD3AFD" w:rsidRDefault="00500919" w:rsidP="000E3D1D">
            <w:pPr>
              <w:rPr>
                <w:rFonts w:ascii="Times New Roman" w:hAnsi="Times New Roman"/>
                <w:b/>
                <w:color w:val="000000" w:themeColor="text1"/>
                <w:sz w:val="16"/>
                <w:szCs w:val="16"/>
              </w:rPr>
            </w:pPr>
          </w:p>
        </w:tc>
        <w:tc>
          <w:tcPr>
            <w:tcW w:w="5625" w:type="dxa"/>
            <w:shd w:val="clear" w:color="auto" w:fill="FFFFFF"/>
          </w:tcPr>
          <w:p w:rsidR="00500919" w:rsidRDefault="00395B21" w:rsidP="009C72A0">
            <w:pPr>
              <w:rPr>
                <w:rFonts w:ascii="Garamond" w:hAnsi="Garamond"/>
                <w:color w:val="000000" w:themeColor="text1"/>
              </w:rPr>
            </w:pPr>
            <w:r>
              <w:rPr>
                <w:rFonts w:ascii="Garamond" w:hAnsi="Garamond"/>
                <w:color w:val="000000" w:themeColor="text1"/>
              </w:rPr>
              <w:t>Exit Slip</w:t>
            </w:r>
          </w:p>
          <w:p w:rsidR="00395B21" w:rsidRDefault="00395B21" w:rsidP="00395B21">
            <w:pPr>
              <w:pStyle w:val="ListParagraph"/>
              <w:numPr>
                <w:ilvl w:val="0"/>
                <w:numId w:val="26"/>
              </w:numPr>
              <w:rPr>
                <w:rFonts w:ascii="Garamond" w:hAnsi="Garamond"/>
                <w:color w:val="000000" w:themeColor="text1"/>
              </w:rPr>
            </w:pPr>
            <w:r>
              <w:rPr>
                <w:rFonts w:ascii="Garamond" w:hAnsi="Garamond"/>
                <w:color w:val="000000" w:themeColor="text1"/>
              </w:rPr>
              <w:t xml:space="preserve"> What did the 24</w:t>
            </w:r>
            <w:r w:rsidRPr="00395B21">
              <w:rPr>
                <w:rFonts w:ascii="Garamond" w:hAnsi="Garamond"/>
                <w:color w:val="000000" w:themeColor="text1"/>
                <w:vertAlign w:val="superscript"/>
              </w:rPr>
              <w:t>th</w:t>
            </w:r>
            <w:r>
              <w:rPr>
                <w:rFonts w:ascii="Garamond" w:hAnsi="Garamond"/>
                <w:color w:val="000000" w:themeColor="text1"/>
              </w:rPr>
              <w:t xml:space="preserve"> Amendment do?  Why is it important? </w:t>
            </w:r>
          </w:p>
          <w:p w:rsidR="00395B21" w:rsidRDefault="00395B21" w:rsidP="00395B21">
            <w:pPr>
              <w:pStyle w:val="ListParagraph"/>
              <w:numPr>
                <w:ilvl w:val="0"/>
                <w:numId w:val="26"/>
              </w:numPr>
              <w:rPr>
                <w:rFonts w:ascii="Garamond" w:hAnsi="Garamond"/>
                <w:color w:val="000000" w:themeColor="text1"/>
              </w:rPr>
            </w:pPr>
            <w:r>
              <w:rPr>
                <w:rFonts w:ascii="Garamond" w:hAnsi="Garamond"/>
                <w:color w:val="000000" w:themeColor="text1"/>
              </w:rPr>
              <w:t>Who signed the Civil Rights acts of 1964 and 1968</w:t>
            </w:r>
            <w:r w:rsidR="00CB0A76">
              <w:rPr>
                <w:rFonts w:ascii="Garamond" w:hAnsi="Garamond"/>
                <w:color w:val="000000" w:themeColor="text1"/>
              </w:rPr>
              <w:t>?</w:t>
            </w:r>
          </w:p>
          <w:p w:rsidR="00CB0A76" w:rsidRDefault="00CB0A76" w:rsidP="00395B21">
            <w:pPr>
              <w:pStyle w:val="ListParagraph"/>
              <w:numPr>
                <w:ilvl w:val="0"/>
                <w:numId w:val="26"/>
              </w:numPr>
              <w:rPr>
                <w:rFonts w:ascii="Garamond" w:hAnsi="Garamond"/>
                <w:color w:val="000000" w:themeColor="text1"/>
              </w:rPr>
            </w:pPr>
            <w:r>
              <w:rPr>
                <w:rFonts w:ascii="Garamond" w:hAnsi="Garamond"/>
                <w:color w:val="000000" w:themeColor="text1"/>
              </w:rPr>
              <w:t>What did the Civil Rights act of 1964 do?</w:t>
            </w:r>
          </w:p>
          <w:p w:rsidR="00CB0A76" w:rsidRDefault="00CB0A76" w:rsidP="00395B21">
            <w:pPr>
              <w:pStyle w:val="ListParagraph"/>
              <w:numPr>
                <w:ilvl w:val="0"/>
                <w:numId w:val="26"/>
              </w:numPr>
              <w:rPr>
                <w:rFonts w:ascii="Garamond" w:hAnsi="Garamond"/>
                <w:color w:val="000000" w:themeColor="text1"/>
              </w:rPr>
            </w:pPr>
            <w:r>
              <w:rPr>
                <w:rFonts w:ascii="Garamond" w:hAnsi="Garamond"/>
                <w:color w:val="000000" w:themeColor="text1"/>
              </w:rPr>
              <w:t>What did the Civil Rights act of 1968 do?</w:t>
            </w:r>
          </w:p>
          <w:p w:rsidR="00CB0A76" w:rsidRPr="00395B21" w:rsidRDefault="00CB0A76" w:rsidP="00395B21">
            <w:pPr>
              <w:pStyle w:val="ListParagraph"/>
              <w:numPr>
                <w:ilvl w:val="0"/>
                <w:numId w:val="26"/>
              </w:numPr>
              <w:rPr>
                <w:rFonts w:ascii="Garamond" w:hAnsi="Garamond"/>
                <w:color w:val="000000" w:themeColor="text1"/>
              </w:rPr>
            </w:pPr>
            <w:r>
              <w:rPr>
                <w:rFonts w:ascii="Garamond" w:hAnsi="Garamond"/>
                <w:color w:val="000000" w:themeColor="text1"/>
              </w:rPr>
              <w:t xml:space="preserve">Why was it important to pass legislation to protect Civil Rights?   </w:t>
            </w:r>
          </w:p>
        </w:tc>
        <w:tc>
          <w:tcPr>
            <w:tcW w:w="4577" w:type="dxa"/>
            <w:gridSpan w:val="2"/>
            <w:shd w:val="clear" w:color="auto" w:fill="FFFFFF"/>
          </w:tcPr>
          <w:p w:rsidR="00500919" w:rsidRPr="00DD3AFD" w:rsidRDefault="00500919" w:rsidP="000E3D1D">
            <w:pPr>
              <w:rPr>
                <w:rFonts w:ascii="Arial" w:hAnsi="Arial" w:cs="Arial"/>
                <w:color w:val="000000" w:themeColor="text1"/>
                <w:sz w:val="18"/>
                <w:szCs w:val="18"/>
              </w:rPr>
            </w:pPr>
          </w:p>
        </w:tc>
      </w:tr>
      <w:tr w:rsidR="00500919" w:rsidRPr="00DD3AFD" w:rsidTr="000E3D1D">
        <w:trPr>
          <w:cantSplit/>
          <w:trHeight w:val="494"/>
        </w:trPr>
        <w:tc>
          <w:tcPr>
            <w:tcW w:w="614" w:type="dxa"/>
            <w:vMerge/>
            <w:shd w:val="clear" w:color="auto" w:fill="FFFFFF"/>
          </w:tcPr>
          <w:p w:rsidR="00500919" w:rsidRPr="00DD3AFD" w:rsidRDefault="00500919" w:rsidP="000E3D1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500919" w:rsidRPr="00DD3AFD" w:rsidRDefault="00500919" w:rsidP="000E3D1D">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4577" w:type="dxa"/>
            <w:gridSpan w:val="2"/>
            <w:tcBorders>
              <w:bottom w:val="single" w:sz="4" w:space="0" w:color="auto"/>
            </w:tcBorders>
            <w:shd w:val="clear" w:color="auto" w:fill="FFFFFF"/>
          </w:tcPr>
          <w:p w:rsidR="00500919" w:rsidRPr="00DD3AFD" w:rsidRDefault="00500919" w:rsidP="000E3D1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500919" w:rsidRPr="00DD3AFD" w:rsidRDefault="00500919" w:rsidP="000E3D1D">
            <w:pPr>
              <w:rPr>
                <w:rFonts w:ascii="Times New Roman" w:hAnsi="Times New Roman"/>
                <w:color w:val="000000" w:themeColor="text1"/>
                <w:sz w:val="18"/>
                <w:szCs w:val="18"/>
              </w:rPr>
            </w:pPr>
          </w:p>
        </w:tc>
      </w:tr>
      <w:tr w:rsidR="00500919" w:rsidRPr="00DD3AFD" w:rsidTr="000E3D1D">
        <w:trPr>
          <w:cantSplit/>
          <w:trHeight w:val="645"/>
        </w:trPr>
        <w:tc>
          <w:tcPr>
            <w:tcW w:w="614" w:type="dxa"/>
            <w:vMerge/>
            <w:shd w:val="clear" w:color="auto" w:fill="FFFFFF"/>
          </w:tcPr>
          <w:p w:rsidR="00500919" w:rsidRPr="00DD3AFD" w:rsidRDefault="00500919" w:rsidP="000E3D1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500919" w:rsidRPr="00DD3AFD" w:rsidRDefault="00CB0A76" w:rsidP="000E3D1D">
            <w:pPr>
              <w:autoSpaceDE w:val="0"/>
              <w:autoSpaceDN w:val="0"/>
              <w:adjustRightInd w:val="0"/>
              <w:rPr>
                <w:rFonts w:ascii="Arial" w:hAnsi="Arial" w:cs="Arial"/>
                <w:color w:val="000000" w:themeColor="text1"/>
                <w:sz w:val="18"/>
                <w:szCs w:val="18"/>
              </w:rPr>
            </w:pPr>
            <w:r>
              <w:rPr>
                <w:rFonts w:ascii="Garamond" w:hAnsi="Garamond"/>
                <w:color w:val="000000" w:themeColor="text1"/>
              </w:rPr>
              <w:t xml:space="preserve">Why was it important to pass legislation to protect Civil Rights?   </w:t>
            </w:r>
          </w:p>
        </w:tc>
        <w:tc>
          <w:tcPr>
            <w:tcW w:w="4577" w:type="dxa"/>
            <w:gridSpan w:val="2"/>
            <w:tcBorders>
              <w:bottom w:val="single" w:sz="4" w:space="0" w:color="auto"/>
            </w:tcBorders>
            <w:shd w:val="clear" w:color="auto" w:fill="FFFFFF"/>
          </w:tcPr>
          <w:p w:rsidR="00500919" w:rsidRPr="00DD3AFD" w:rsidRDefault="00500919" w:rsidP="000E3D1D">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Paper, Pencils, tracking sheets warm-up sheets</w:t>
            </w:r>
            <w:r w:rsidR="00A41FBF" w:rsidRPr="00DD3AFD">
              <w:rPr>
                <w:rFonts w:ascii="Arial" w:hAnsi="Arial" w:cs="Arial"/>
                <w:bCs/>
                <w:color w:val="000000" w:themeColor="text1"/>
                <w:sz w:val="18"/>
                <w:szCs w:val="18"/>
              </w:rPr>
              <w:t xml:space="preserve">, </w:t>
            </w:r>
          </w:p>
        </w:tc>
      </w:tr>
      <w:tr w:rsidR="00500919" w:rsidRPr="00DD3AFD" w:rsidTr="000E3D1D">
        <w:trPr>
          <w:cantSplit/>
          <w:trHeight w:val="332"/>
        </w:trPr>
        <w:tc>
          <w:tcPr>
            <w:tcW w:w="614" w:type="dxa"/>
            <w:vMerge/>
            <w:shd w:val="clear" w:color="auto" w:fill="FFFFFF"/>
          </w:tcPr>
          <w:p w:rsidR="00500919" w:rsidRPr="00DD3AFD" w:rsidRDefault="00500919" w:rsidP="000E3D1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500919" w:rsidRPr="00DD3AFD" w:rsidRDefault="00500919" w:rsidP="000E3D1D">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4577" w:type="dxa"/>
            <w:gridSpan w:val="2"/>
            <w:tcBorders>
              <w:bottom w:val="single" w:sz="4" w:space="0" w:color="auto"/>
            </w:tcBorders>
            <w:shd w:val="clear" w:color="auto" w:fill="FFFFFF"/>
          </w:tcPr>
          <w:p w:rsidR="00500919" w:rsidRPr="00DD3AFD" w:rsidRDefault="00500919" w:rsidP="000E3D1D">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500919" w:rsidRPr="00DD3AFD" w:rsidRDefault="00500919" w:rsidP="000E3D1D">
            <w:pPr>
              <w:rPr>
                <w:rFonts w:ascii="Arial" w:hAnsi="Arial" w:cs="Arial"/>
                <w:bCs/>
                <w:color w:val="000000" w:themeColor="text1"/>
                <w:sz w:val="18"/>
                <w:szCs w:val="18"/>
              </w:rPr>
            </w:pPr>
          </w:p>
        </w:tc>
      </w:tr>
      <w:tr w:rsidR="00500919" w:rsidRPr="00DD3AFD" w:rsidTr="000E3D1D">
        <w:trPr>
          <w:cantSplit/>
          <w:trHeight w:val="300"/>
        </w:trPr>
        <w:tc>
          <w:tcPr>
            <w:tcW w:w="614" w:type="dxa"/>
            <w:vMerge/>
            <w:tcBorders>
              <w:bottom w:val="single" w:sz="4" w:space="0" w:color="auto"/>
            </w:tcBorders>
            <w:shd w:val="clear" w:color="auto" w:fill="FFFFFF"/>
          </w:tcPr>
          <w:p w:rsidR="00500919" w:rsidRPr="00DD3AFD" w:rsidRDefault="00500919" w:rsidP="000E3D1D">
            <w:pPr>
              <w:rPr>
                <w:rFonts w:ascii="Times New Roman" w:hAnsi="Times New Roman"/>
                <w:b/>
                <w:color w:val="000000" w:themeColor="text1"/>
                <w:sz w:val="16"/>
                <w:szCs w:val="16"/>
              </w:rPr>
            </w:pPr>
          </w:p>
        </w:tc>
        <w:tc>
          <w:tcPr>
            <w:tcW w:w="5625" w:type="dxa"/>
            <w:tcBorders>
              <w:bottom w:val="nil"/>
            </w:tcBorders>
            <w:shd w:val="clear" w:color="auto" w:fill="FFFFFF"/>
          </w:tcPr>
          <w:p w:rsidR="004B3E7E" w:rsidRDefault="00CB0A76" w:rsidP="000E3D1D">
            <w:pPr>
              <w:rPr>
                <w:rFonts w:ascii="Arial" w:hAnsi="Arial" w:cs="Arial"/>
                <w:bCs/>
                <w:color w:val="000000" w:themeColor="text1"/>
                <w:sz w:val="18"/>
                <w:szCs w:val="18"/>
              </w:rPr>
            </w:pPr>
            <w:r>
              <w:rPr>
                <w:rFonts w:ascii="Arial" w:hAnsi="Arial" w:cs="Arial"/>
                <w:bCs/>
                <w:color w:val="000000" w:themeColor="text1"/>
                <w:sz w:val="18"/>
                <w:szCs w:val="18"/>
              </w:rPr>
              <w:t>What are civil rights?</w:t>
            </w:r>
          </w:p>
          <w:p w:rsidR="00CB0A76" w:rsidRDefault="00CB0A76" w:rsidP="000E3D1D">
            <w:pPr>
              <w:rPr>
                <w:rFonts w:ascii="Arial" w:hAnsi="Arial" w:cs="Arial"/>
                <w:bCs/>
                <w:color w:val="000000" w:themeColor="text1"/>
                <w:sz w:val="18"/>
                <w:szCs w:val="18"/>
              </w:rPr>
            </w:pPr>
            <w:r>
              <w:rPr>
                <w:rFonts w:ascii="Arial" w:hAnsi="Arial" w:cs="Arial"/>
                <w:bCs/>
                <w:color w:val="000000" w:themeColor="text1"/>
                <w:sz w:val="18"/>
                <w:szCs w:val="18"/>
              </w:rPr>
              <w:t>What are poll taxes?  Why were they used?</w:t>
            </w:r>
          </w:p>
          <w:p w:rsidR="00CB0A76" w:rsidRPr="00DD3AFD" w:rsidRDefault="00CB0A76" w:rsidP="000E3D1D">
            <w:pPr>
              <w:rPr>
                <w:rFonts w:ascii="Arial" w:hAnsi="Arial" w:cs="Arial"/>
                <w:bCs/>
                <w:color w:val="000000" w:themeColor="text1"/>
                <w:sz w:val="18"/>
                <w:szCs w:val="18"/>
              </w:rPr>
            </w:pPr>
          </w:p>
        </w:tc>
        <w:tc>
          <w:tcPr>
            <w:tcW w:w="4577" w:type="dxa"/>
            <w:gridSpan w:val="2"/>
            <w:tcBorders>
              <w:bottom w:val="nil"/>
            </w:tcBorders>
            <w:shd w:val="clear" w:color="auto" w:fill="FFFFFF"/>
          </w:tcPr>
          <w:p w:rsidR="00500919" w:rsidRPr="00DD3AFD" w:rsidRDefault="00CB0A76" w:rsidP="0078092A">
            <w:pPr>
              <w:spacing w:before="100" w:beforeAutospacing="1" w:after="100" w:afterAutospacing="1"/>
              <w:rPr>
                <w:rFonts w:ascii="Arial" w:hAnsi="Arial" w:cs="Arial"/>
                <w:bCs/>
                <w:color w:val="000000" w:themeColor="text1"/>
                <w:sz w:val="18"/>
                <w:szCs w:val="18"/>
              </w:rPr>
            </w:pPr>
            <w:r>
              <w:rPr>
                <w:rFonts w:ascii="Arial" w:hAnsi="Arial" w:cs="Arial"/>
                <w:bCs/>
                <w:color w:val="000000" w:themeColor="text1"/>
                <w:sz w:val="18"/>
                <w:szCs w:val="18"/>
              </w:rPr>
              <w:t>Can change really happen without the government being a part of it?  (meaning can you change people’s behavior</w:t>
            </w:r>
            <w:r w:rsidR="000E4E51">
              <w:rPr>
                <w:rFonts w:ascii="Arial" w:hAnsi="Arial" w:cs="Arial"/>
                <w:bCs/>
                <w:color w:val="000000" w:themeColor="text1"/>
                <w:sz w:val="18"/>
                <w:szCs w:val="18"/>
              </w:rPr>
              <w:t>)</w:t>
            </w:r>
            <w:r>
              <w:rPr>
                <w:rFonts w:ascii="Arial" w:hAnsi="Arial" w:cs="Arial"/>
                <w:bCs/>
                <w:color w:val="000000" w:themeColor="text1"/>
                <w:sz w:val="18"/>
                <w:szCs w:val="18"/>
              </w:rPr>
              <w:t xml:space="preserve"> </w:t>
            </w:r>
            <w:r w:rsidR="004B3E7E">
              <w:rPr>
                <w:rFonts w:ascii="Arial" w:hAnsi="Arial" w:cs="Arial"/>
                <w:bCs/>
                <w:color w:val="000000" w:themeColor="text1"/>
                <w:sz w:val="18"/>
                <w:szCs w:val="18"/>
              </w:rPr>
              <w:t xml:space="preserve">  </w:t>
            </w:r>
          </w:p>
        </w:tc>
      </w:tr>
      <w:tr w:rsidR="00500919" w:rsidRPr="00DD3AFD" w:rsidTr="000E3D1D">
        <w:trPr>
          <w:gridAfter w:val="1"/>
          <w:wAfter w:w="88" w:type="dxa"/>
          <w:cantSplit/>
          <w:trHeight w:val="260"/>
        </w:trPr>
        <w:tc>
          <w:tcPr>
            <w:tcW w:w="614" w:type="dxa"/>
            <w:vMerge w:val="restart"/>
            <w:shd w:val="clear" w:color="auto" w:fill="FFFFFF"/>
            <w:textDirection w:val="btLr"/>
          </w:tcPr>
          <w:p w:rsidR="00500919" w:rsidRPr="00DD3AFD" w:rsidRDefault="00500919" w:rsidP="000E3D1D">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500919" w:rsidRPr="00DD3AFD" w:rsidRDefault="00500919" w:rsidP="000E3D1D">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500919" w:rsidRPr="00DD3AFD" w:rsidRDefault="00CA366C" w:rsidP="000E3D1D">
            <w:pPr>
              <w:tabs>
                <w:tab w:val="left" w:pos="2880"/>
              </w:tabs>
              <w:rPr>
                <w:rFonts w:ascii="Times New Roman" w:hAnsi="Times New Roman"/>
                <w:b/>
                <w:color w:val="000000" w:themeColor="text1"/>
                <w:sz w:val="18"/>
                <w:szCs w:val="18"/>
              </w:rPr>
            </w:pPr>
            <w:r w:rsidRPr="00DD3AFD">
              <w:rPr>
                <w:rFonts w:ascii="Times New Roman" w:hAnsi="Times New Roman"/>
                <w:b/>
                <w:color w:val="000000" w:themeColor="text1"/>
                <w:sz w:val="18"/>
                <w:szCs w:val="18"/>
              </w:rPr>
              <w:t>OPENING.  (10</w:t>
            </w:r>
            <w:r w:rsidR="00500919" w:rsidRPr="00DD3AFD">
              <w:rPr>
                <w:rFonts w:ascii="Times New Roman" w:hAnsi="Times New Roman"/>
                <w:b/>
                <w:color w:val="000000" w:themeColor="text1"/>
                <w:sz w:val="18"/>
                <w:szCs w:val="18"/>
              </w:rPr>
              <w:t xml:space="preserve"> min.)</w:t>
            </w:r>
          </w:p>
          <w:p w:rsidR="00500919" w:rsidRPr="00DD3AFD" w:rsidRDefault="00500919" w:rsidP="000E3D1D">
            <w:pPr>
              <w:tabs>
                <w:tab w:val="left" w:pos="2880"/>
              </w:tabs>
              <w:rPr>
                <w:rFonts w:ascii="Times New Roman" w:hAnsi="Times New Roman"/>
                <w:color w:val="000000" w:themeColor="text1"/>
                <w:sz w:val="18"/>
                <w:szCs w:val="18"/>
              </w:rPr>
            </w:pPr>
          </w:p>
        </w:tc>
      </w:tr>
      <w:tr w:rsidR="00500919" w:rsidRPr="00DD3AFD" w:rsidTr="000E3D1D">
        <w:trPr>
          <w:gridAfter w:val="1"/>
          <w:wAfter w:w="88" w:type="dxa"/>
          <w:cantSplit/>
        </w:trPr>
        <w:tc>
          <w:tcPr>
            <w:tcW w:w="614" w:type="dxa"/>
            <w:vMerge/>
            <w:shd w:val="clear" w:color="auto" w:fill="FFFFFF"/>
            <w:textDirection w:val="btLr"/>
          </w:tcPr>
          <w:p w:rsidR="00500919" w:rsidRPr="00DD3AFD" w:rsidRDefault="00500919" w:rsidP="000E3D1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8615BF" w:rsidRPr="00DD3AFD" w:rsidRDefault="000E4E51" w:rsidP="004B3E7E">
            <w:pPr>
              <w:spacing w:before="100" w:beforeAutospacing="1" w:after="100" w:afterAutospacing="1"/>
              <w:ind w:left="720"/>
              <w:rPr>
                <w:rFonts w:ascii="Times New Roman" w:hAnsi="Times New Roman"/>
                <w:color w:val="000000" w:themeColor="text1"/>
              </w:rPr>
            </w:pPr>
            <w:r>
              <w:rPr>
                <w:rFonts w:ascii="Arial" w:hAnsi="Arial" w:cs="Arial"/>
                <w:bCs/>
                <w:color w:val="000000" w:themeColor="text1"/>
                <w:sz w:val="18"/>
                <w:szCs w:val="18"/>
              </w:rPr>
              <w:t xml:space="preserve">Can change really happen without the government being a part of it?  (meaning can you change people’s behavior)   </w:t>
            </w:r>
          </w:p>
        </w:tc>
      </w:tr>
      <w:tr w:rsidR="00500919" w:rsidRPr="00DD3AFD" w:rsidTr="000E3D1D">
        <w:trPr>
          <w:gridAfter w:val="1"/>
          <w:wAfter w:w="88" w:type="dxa"/>
          <w:cantSplit/>
        </w:trPr>
        <w:tc>
          <w:tcPr>
            <w:tcW w:w="614" w:type="dxa"/>
            <w:vMerge/>
            <w:shd w:val="clear" w:color="auto" w:fill="FFFFFF"/>
          </w:tcPr>
          <w:p w:rsidR="00500919" w:rsidRPr="00DD3AFD" w:rsidRDefault="00500919" w:rsidP="000E3D1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500919" w:rsidRPr="00DD3AFD" w:rsidRDefault="00500919" w:rsidP="000E3D1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E6750E">
              <w:rPr>
                <w:rFonts w:ascii="Times New Roman" w:hAnsi="Times New Roman"/>
                <w:b/>
                <w:color w:val="000000" w:themeColor="text1"/>
                <w:sz w:val="18"/>
                <w:szCs w:val="18"/>
              </w:rPr>
              <w:t>30</w:t>
            </w:r>
            <w:r w:rsidRPr="00DD3AFD">
              <w:rPr>
                <w:rFonts w:ascii="Times New Roman" w:hAnsi="Times New Roman"/>
                <w:b/>
                <w:color w:val="000000" w:themeColor="text1"/>
                <w:sz w:val="18"/>
                <w:szCs w:val="18"/>
              </w:rPr>
              <w:t xml:space="preserve"> min.) </w:t>
            </w:r>
          </w:p>
          <w:p w:rsidR="00500919" w:rsidRPr="00DD3AFD" w:rsidRDefault="00500919" w:rsidP="000E3D1D">
            <w:pPr>
              <w:rPr>
                <w:rFonts w:ascii="Times New Roman" w:hAnsi="Times New Roman"/>
                <w:color w:val="000000" w:themeColor="text1"/>
                <w:sz w:val="18"/>
                <w:szCs w:val="18"/>
              </w:rPr>
            </w:pPr>
          </w:p>
        </w:tc>
      </w:tr>
      <w:tr w:rsidR="00500919" w:rsidRPr="00DD3AFD" w:rsidTr="000E3D1D">
        <w:trPr>
          <w:gridAfter w:val="1"/>
          <w:wAfter w:w="88" w:type="dxa"/>
          <w:cantSplit/>
          <w:trHeight w:val="332"/>
        </w:trPr>
        <w:tc>
          <w:tcPr>
            <w:tcW w:w="614" w:type="dxa"/>
            <w:vMerge/>
            <w:tcBorders>
              <w:bottom w:val="single" w:sz="4" w:space="0" w:color="auto"/>
            </w:tcBorders>
            <w:shd w:val="clear" w:color="auto" w:fill="FFFFFF"/>
            <w:textDirection w:val="btLr"/>
          </w:tcPr>
          <w:p w:rsidR="00500919" w:rsidRPr="00DD3AFD" w:rsidRDefault="00500919" w:rsidP="000E3D1D">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975941" w:rsidRDefault="000E4E51" w:rsidP="003818A4">
            <w:pPr>
              <w:spacing w:before="100" w:beforeAutospacing="1" w:after="100" w:afterAutospacing="1"/>
              <w:rPr>
                <w:rFonts w:ascii="Times New Roman" w:hAnsi="Times New Roman"/>
                <w:color w:val="000000" w:themeColor="text1"/>
              </w:rPr>
            </w:pPr>
            <w:r>
              <w:rPr>
                <w:rFonts w:ascii="Times New Roman" w:hAnsi="Times New Roman"/>
                <w:color w:val="000000" w:themeColor="text1"/>
              </w:rPr>
              <w:t xml:space="preserve">Why were African Americans protesting during the 1950s and 1960s? </w:t>
            </w:r>
          </w:p>
          <w:p w:rsidR="000E4E51" w:rsidRPr="00DD3AFD" w:rsidRDefault="000E4E51" w:rsidP="003818A4">
            <w:pPr>
              <w:spacing w:before="100" w:beforeAutospacing="1" w:after="100" w:afterAutospacing="1"/>
              <w:rPr>
                <w:rFonts w:ascii="Times New Roman" w:hAnsi="Times New Roman"/>
                <w:color w:val="000000" w:themeColor="text1"/>
              </w:rPr>
            </w:pPr>
            <w:r>
              <w:rPr>
                <w:rFonts w:ascii="Times New Roman" w:hAnsi="Times New Roman"/>
                <w:color w:val="000000" w:themeColor="text1"/>
              </w:rPr>
              <w:t>Students will fill out a graphic organizer for the 24</w:t>
            </w:r>
            <w:r w:rsidRPr="000E4E51">
              <w:rPr>
                <w:rFonts w:ascii="Times New Roman" w:hAnsi="Times New Roman"/>
                <w:color w:val="000000" w:themeColor="text1"/>
                <w:vertAlign w:val="superscript"/>
              </w:rPr>
              <w:t>th</w:t>
            </w:r>
            <w:r>
              <w:rPr>
                <w:rFonts w:ascii="Times New Roman" w:hAnsi="Times New Roman"/>
                <w:color w:val="000000" w:themeColor="text1"/>
              </w:rPr>
              <w:t xml:space="preserve"> Amendment, Civil Rights Act of 1964, and Civil Rights Act of 1968.  </w:t>
            </w:r>
          </w:p>
        </w:tc>
      </w:tr>
      <w:tr w:rsidR="00500919" w:rsidRPr="00DD3AFD" w:rsidTr="000E3D1D">
        <w:trPr>
          <w:gridAfter w:val="1"/>
          <w:wAfter w:w="88" w:type="dxa"/>
          <w:cantSplit/>
          <w:trHeight w:val="161"/>
        </w:trPr>
        <w:tc>
          <w:tcPr>
            <w:tcW w:w="614" w:type="dxa"/>
            <w:vMerge/>
            <w:shd w:val="clear" w:color="auto" w:fill="FFFFFF"/>
          </w:tcPr>
          <w:p w:rsidR="00500919" w:rsidRPr="00DD3AFD" w:rsidRDefault="00500919" w:rsidP="000E3D1D">
            <w:pPr>
              <w:rPr>
                <w:rFonts w:ascii="Times New Roman" w:hAnsi="Times New Roman"/>
                <w:color w:val="000000" w:themeColor="text1"/>
                <w:sz w:val="18"/>
                <w:szCs w:val="18"/>
              </w:rPr>
            </w:pPr>
          </w:p>
        </w:tc>
        <w:tc>
          <w:tcPr>
            <w:tcW w:w="10114" w:type="dxa"/>
            <w:gridSpan w:val="2"/>
            <w:shd w:val="clear" w:color="auto" w:fill="FFFFFF"/>
          </w:tcPr>
          <w:p w:rsidR="00500919" w:rsidRPr="00DD3AFD" w:rsidRDefault="00500919" w:rsidP="000E3D1D">
            <w:pPr>
              <w:rPr>
                <w:rFonts w:ascii="Arial" w:hAnsi="Arial" w:cs="Arial"/>
                <w:color w:val="000000" w:themeColor="text1"/>
                <w:sz w:val="18"/>
                <w:szCs w:val="18"/>
              </w:rPr>
            </w:pPr>
          </w:p>
        </w:tc>
      </w:tr>
      <w:tr w:rsidR="00500919" w:rsidRPr="00DD3AFD" w:rsidTr="000E3D1D">
        <w:trPr>
          <w:gridAfter w:val="1"/>
          <w:wAfter w:w="88" w:type="dxa"/>
          <w:cantSplit/>
          <w:trHeight w:val="70"/>
        </w:trPr>
        <w:tc>
          <w:tcPr>
            <w:tcW w:w="614" w:type="dxa"/>
            <w:vMerge/>
            <w:shd w:val="clear" w:color="auto" w:fill="FFFFFF"/>
          </w:tcPr>
          <w:p w:rsidR="00500919" w:rsidRPr="00DD3AFD" w:rsidRDefault="00500919" w:rsidP="000E3D1D">
            <w:pPr>
              <w:rPr>
                <w:rFonts w:ascii="Times New Roman" w:hAnsi="Times New Roman"/>
                <w:color w:val="000000" w:themeColor="text1"/>
                <w:sz w:val="18"/>
                <w:szCs w:val="18"/>
              </w:rPr>
            </w:pPr>
          </w:p>
        </w:tc>
        <w:tc>
          <w:tcPr>
            <w:tcW w:w="10114" w:type="dxa"/>
            <w:gridSpan w:val="2"/>
            <w:shd w:val="clear" w:color="auto" w:fill="FFFFFF"/>
          </w:tcPr>
          <w:p w:rsidR="00500919" w:rsidRPr="00DD3AFD" w:rsidRDefault="00500919" w:rsidP="00CA366C">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E6750E">
              <w:rPr>
                <w:rFonts w:ascii="Times New Roman" w:hAnsi="Times New Roman"/>
                <w:b/>
                <w:color w:val="000000" w:themeColor="text1"/>
                <w:sz w:val="18"/>
                <w:szCs w:val="18"/>
              </w:rPr>
              <w:t>(15</w:t>
            </w:r>
            <w:r w:rsidRPr="00DD3AFD">
              <w:rPr>
                <w:rFonts w:ascii="Times New Roman" w:hAnsi="Times New Roman"/>
                <w:b/>
                <w:color w:val="000000" w:themeColor="text1"/>
                <w:sz w:val="18"/>
                <w:szCs w:val="18"/>
              </w:rPr>
              <w:t xml:space="preserve">  min.)</w:t>
            </w:r>
          </w:p>
        </w:tc>
      </w:tr>
      <w:tr w:rsidR="00500919" w:rsidRPr="00DD3AFD" w:rsidTr="000E3D1D">
        <w:trPr>
          <w:gridAfter w:val="1"/>
          <w:wAfter w:w="88" w:type="dxa"/>
          <w:cantSplit/>
          <w:trHeight w:val="584"/>
        </w:trPr>
        <w:tc>
          <w:tcPr>
            <w:tcW w:w="614" w:type="dxa"/>
            <w:vMerge/>
            <w:shd w:val="clear" w:color="auto" w:fill="FFFFFF"/>
          </w:tcPr>
          <w:p w:rsidR="00500919" w:rsidRPr="00DD3AFD" w:rsidRDefault="00500919" w:rsidP="000E3D1D">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3D0626" w:rsidRPr="00DD3AFD" w:rsidRDefault="008C02CD" w:rsidP="000E4E51">
            <w:pPr>
              <w:rPr>
                <w:rFonts w:ascii="Times New Roman" w:hAnsi="Times New Roman"/>
                <w:color w:val="000000" w:themeColor="text1"/>
              </w:rPr>
            </w:pPr>
            <w:r w:rsidRPr="00DD3AFD">
              <w:rPr>
                <w:rFonts w:ascii="Times New Roman" w:hAnsi="Times New Roman"/>
                <w:color w:val="000000" w:themeColor="text1"/>
              </w:rPr>
              <w:t xml:space="preserve"> </w:t>
            </w:r>
            <w:r w:rsidR="000E4E51">
              <w:rPr>
                <w:rFonts w:ascii="Times New Roman" w:hAnsi="Times New Roman"/>
                <w:color w:val="000000" w:themeColor="text1"/>
              </w:rPr>
              <w:t xml:space="preserve">Students </w:t>
            </w:r>
            <w:r w:rsidR="000A391E">
              <w:rPr>
                <w:rFonts w:ascii="Times New Roman" w:hAnsi="Times New Roman"/>
                <w:color w:val="000000" w:themeColor="text1"/>
              </w:rPr>
              <w:t>will take notes from the power point on th</w:t>
            </w:r>
          </w:p>
        </w:tc>
      </w:tr>
      <w:tr w:rsidR="00500919" w:rsidRPr="00DD3AFD" w:rsidTr="000E3D1D">
        <w:trPr>
          <w:gridAfter w:val="1"/>
          <w:wAfter w:w="88" w:type="dxa"/>
          <w:cantSplit/>
          <w:trHeight w:val="404"/>
        </w:trPr>
        <w:tc>
          <w:tcPr>
            <w:tcW w:w="614" w:type="dxa"/>
            <w:vMerge/>
            <w:shd w:val="clear" w:color="auto" w:fill="FFFFFF"/>
          </w:tcPr>
          <w:p w:rsidR="00500919" w:rsidRPr="00DD3AFD" w:rsidRDefault="00500919" w:rsidP="000E3D1D">
            <w:pPr>
              <w:rPr>
                <w:rFonts w:ascii="Times New Roman" w:hAnsi="Times New Roman"/>
                <w:color w:val="000000" w:themeColor="text1"/>
                <w:sz w:val="18"/>
                <w:szCs w:val="18"/>
              </w:rPr>
            </w:pPr>
          </w:p>
        </w:tc>
        <w:tc>
          <w:tcPr>
            <w:tcW w:w="10114" w:type="dxa"/>
            <w:gridSpan w:val="2"/>
            <w:shd w:val="clear" w:color="auto" w:fill="FFFFFF"/>
          </w:tcPr>
          <w:p w:rsidR="00500919" w:rsidRDefault="00500919" w:rsidP="000E3D1D">
            <w:pPr>
              <w:rPr>
                <w:rFonts w:ascii="Arial" w:hAnsi="Arial" w:cs="Arial"/>
                <w:b/>
                <w:color w:val="000000" w:themeColor="text1"/>
                <w:sz w:val="18"/>
                <w:szCs w:val="18"/>
              </w:rPr>
            </w:pPr>
            <w:r w:rsidRPr="00DD3AFD">
              <w:rPr>
                <w:rFonts w:ascii="Arial" w:hAnsi="Arial" w:cs="Arial"/>
                <w:b/>
                <w:color w:val="000000" w:themeColor="text1"/>
                <w:sz w:val="18"/>
                <w:szCs w:val="18"/>
              </w:rPr>
              <w:t>INDEPENDENT PRACTICE. (</w:t>
            </w:r>
            <w:r w:rsidR="00DD3AFD" w:rsidRPr="00DD3AFD">
              <w:rPr>
                <w:rFonts w:ascii="Arial" w:hAnsi="Arial" w:cs="Arial"/>
                <w:b/>
                <w:color w:val="000000" w:themeColor="text1"/>
                <w:sz w:val="18"/>
                <w:szCs w:val="18"/>
              </w:rPr>
              <w:t>14</w:t>
            </w:r>
            <w:r w:rsidRPr="00DD3AFD">
              <w:rPr>
                <w:rFonts w:ascii="Arial" w:hAnsi="Arial" w:cs="Arial"/>
                <w:b/>
                <w:color w:val="000000" w:themeColor="text1"/>
                <w:sz w:val="18"/>
                <w:szCs w:val="18"/>
              </w:rPr>
              <w:t xml:space="preserve"> min.)</w:t>
            </w:r>
          </w:p>
          <w:p w:rsidR="00930D47" w:rsidRPr="00DD3AFD" w:rsidRDefault="00930D47" w:rsidP="000E3D1D">
            <w:pPr>
              <w:rPr>
                <w:rFonts w:ascii="Arial" w:hAnsi="Arial" w:cs="Arial"/>
                <w:b/>
                <w:color w:val="000000" w:themeColor="text1"/>
                <w:sz w:val="18"/>
                <w:szCs w:val="18"/>
              </w:rPr>
            </w:pPr>
          </w:p>
        </w:tc>
      </w:tr>
      <w:tr w:rsidR="00500919" w:rsidRPr="00DD3AFD" w:rsidTr="000E3D1D">
        <w:trPr>
          <w:gridAfter w:val="1"/>
          <w:wAfter w:w="88" w:type="dxa"/>
          <w:cantSplit/>
          <w:trHeight w:val="314"/>
        </w:trPr>
        <w:tc>
          <w:tcPr>
            <w:tcW w:w="614" w:type="dxa"/>
            <w:vMerge/>
            <w:shd w:val="clear" w:color="auto" w:fill="FFFFFF"/>
          </w:tcPr>
          <w:p w:rsidR="00500919" w:rsidRPr="00DD3AFD" w:rsidRDefault="00500919" w:rsidP="000E3D1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500919" w:rsidRPr="00DD3AFD" w:rsidRDefault="00930D47" w:rsidP="00A41FBF">
            <w:pPr>
              <w:rPr>
                <w:rFonts w:ascii="Times New Roman" w:hAnsi="Times New Roman"/>
                <w:color w:val="000000" w:themeColor="text1"/>
              </w:rPr>
            </w:pPr>
            <w:r>
              <w:rPr>
                <w:rFonts w:ascii="Garamond" w:hAnsi="Garamond"/>
                <w:color w:val="000000" w:themeColor="text1"/>
              </w:rPr>
              <w:t xml:space="preserve">Students will create a dialogue between Malcolm X and Martin Luther King Jr.  Students will start by having one of the leaders describe their philosophy of the civil rights movement.  Then the other leader will respond.  Throughout the conversation the leaders will try to point out why their ideas were better and show that they had more of an impact on the civil rights movement.  </w:t>
            </w:r>
          </w:p>
        </w:tc>
      </w:tr>
      <w:tr w:rsidR="00500919" w:rsidRPr="00DD3AFD" w:rsidTr="00344A82">
        <w:trPr>
          <w:gridAfter w:val="1"/>
          <w:wAfter w:w="88" w:type="dxa"/>
          <w:cantSplit/>
          <w:trHeight w:val="449"/>
        </w:trPr>
        <w:tc>
          <w:tcPr>
            <w:tcW w:w="614" w:type="dxa"/>
            <w:vMerge/>
            <w:shd w:val="clear" w:color="auto" w:fill="FFFFFF"/>
          </w:tcPr>
          <w:p w:rsidR="00500919" w:rsidRPr="00DD3AFD" w:rsidRDefault="00500919" w:rsidP="000E3D1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500919" w:rsidRPr="00DD3AFD" w:rsidRDefault="00500919" w:rsidP="000E3D1D">
            <w:pPr>
              <w:rPr>
                <w:rFonts w:ascii="Arial" w:hAnsi="Arial" w:cs="Arial"/>
                <w:b/>
                <w:color w:val="000000" w:themeColor="text1"/>
                <w:sz w:val="18"/>
                <w:szCs w:val="18"/>
              </w:rPr>
            </w:pPr>
            <w:r w:rsidRPr="00DD3AFD">
              <w:rPr>
                <w:rFonts w:ascii="Arial" w:hAnsi="Arial" w:cs="Arial"/>
                <w:b/>
                <w:color w:val="000000" w:themeColor="text1"/>
                <w:sz w:val="18"/>
                <w:szCs w:val="18"/>
              </w:rPr>
              <w:t>CLOSING. (1 mins)</w:t>
            </w:r>
          </w:p>
          <w:p w:rsidR="00500919" w:rsidRPr="00DD3AFD" w:rsidRDefault="00500919" w:rsidP="000E3D1D">
            <w:pPr>
              <w:rPr>
                <w:rFonts w:ascii="Arial" w:hAnsi="Arial" w:cs="Arial"/>
                <w:color w:val="000000" w:themeColor="text1"/>
                <w:sz w:val="18"/>
                <w:szCs w:val="18"/>
              </w:rPr>
            </w:pPr>
          </w:p>
        </w:tc>
      </w:tr>
      <w:tr w:rsidR="00500919" w:rsidRPr="00DD3AFD" w:rsidTr="000E3D1D">
        <w:trPr>
          <w:gridAfter w:val="1"/>
          <w:wAfter w:w="88" w:type="dxa"/>
          <w:cantSplit/>
          <w:trHeight w:val="269"/>
        </w:trPr>
        <w:tc>
          <w:tcPr>
            <w:tcW w:w="614" w:type="dxa"/>
            <w:vMerge/>
            <w:shd w:val="clear" w:color="auto" w:fill="FFFFFF"/>
          </w:tcPr>
          <w:p w:rsidR="00500919" w:rsidRPr="00DD3AFD" w:rsidRDefault="00500919" w:rsidP="000E3D1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500919" w:rsidRPr="00DD3AFD" w:rsidRDefault="00500919" w:rsidP="00DD3AFD">
            <w:pPr>
              <w:rPr>
                <w:rFonts w:ascii="Arial" w:hAnsi="Arial" w:cs="Arial"/>
                <w:color w:val="000000" w:themeColor="text1"/>
                <w:sz w:val="18"/>
                <w:szCs w:val="18"/>
              </w:rPr>
            </w:pPr>
            <w:r w:rsidRPr="00DD3AFD">
              <w:rPr>
                <w:rFonts w:ascii="Arial" w:hAnsi="Arial" w:cs="Arial"/>
                <w:color w:val="000000" w:themeColor="text1"/>
                <w:sz w:val="18"/>
                <w:szCs w:val="18"/>
              </w:rPr>
              <w:t xml:space="preserve">Thanks </w:t>
            </w:r>
            <w:r w:rsidR="00390C58" w:rsidRPr="00DD3AFD">
              <w:rPr>
                <w:rFonts w:ascii="Arial" w:hAnsi="Arial" w:cs="Arial"/>
                <w:color w:val="000000" w:themeColor="text1"/>
                <w:sz w:val="18"/>
                <w:szCs w:val="18"/>
              </w:rPr>
              <w:t>for your hardwork today.</w:t>
            </w:r>
            <w:r w:rsidR="007317A3" w:rsidRPr="00DD3AFD">
              <w:rPr>
                <w:rFonts w:ascii="Arial" w:hAnsi="Arial" w:cs="Arial"/>
                <w:color w:val="000000" w:themeColor="text1"/>
                <w:sz w:val="18"/>
                <w:szCs w:val="18"/>
              </w:rPr>
              <w:t xml:space="preserve"> </w:t>
            </w:r>
            <w:r w:rsidR="00DD3AFD">
              <w:rPr>
                <w:rFonts w:ascii="Arial" w:hAnsi="Arial" w:cs="Arial"/>
                <w:color w:val="000000" w:themeColor="text1"/>
                <w:sz w:val="18"/>
                <w:szCs w:val="18"/>
              </w:rPr>
              <w:t xml:space="preserve">Tomorrow we will discuss Martin Luther King Jr. and Malcolm X.  </w:t>
            </w:r>
          </w:p>
        </w:tc>
      </w:tr>
      <w:tr w:rsidR="00500919" w:rsidRPr="00DD3AFD" w:rsidTr="000E3D1D">
        <w:trPr>
          <w:gridAfter w:val="1"/>
          <w:wAfter w:w="88" w:type="dxa"/>
          <w:cantSplit/>
          <w:trHeight w:val="384"/>
        </w:trPr>
        <w:tc>
          <w:tcPr>
            <w:tcW w:w="614" w:type="dxa"/>
            <w:vMerge/>
            <w:tcBorders>
              <w:bottom w:val="single" w:sz="4" w:space="0" w:color="auto"/>
            </w:tcBorders>
            <w:shd w:val="clear" w:color="auto" w:fill="FFFFFF"/>
          </w:tcPr>
          <w:p w:rsidR="00500919" w:rsidRPr="00DD3AFD" w:rsidRDefault="00500919" w:rsidP="000E3D1D">
            <w:pPr>
              <w:rPr>
                <w:rFonts w:ascii="Times New Roman" w:hAnsi="Times New Roman"/>
                <w:color w:val="000000" w:themeColor="text1"/>
                <w:sz w:val="18"/>
                <w:szCs w:val="18"/>
              </w:rPr>
            </w:pPr>
          </w:p>
        </w:tc>
        <w:tc>
          <w:tcPr>
            <w:tcW w:w="10114" w:type="dxa"/>
            <w:gridSpan w:val="2"/>
            <w:shd w:val="clear" w:color="auto" w:fill="FFFFFF"/>
          </w:tcPr>
          <w:p w:rsidR="00500919" w:rsidRPr="00DD3AFD" w:rsidRDefault="00500919" w:rsidP="000E3D1D">
            <w:pPr>
              <w:rPr>
                <w:rFonts w:ascii="Arial" w:hAnsi="Arial" w:cs="Arial"/>
                <w:b/>
                <w:color w:val="000000" w:themeColor="text1"/>
                <w:sz w:val="18"/>
                <w:szCs w:val="18"/>
              </w:rPr>
            </w:pPr>
            <w:r w:rsidRPr="00DD3AFD">
              <w:rPr>
                <w:rFonts w:ascii="Arial" w:hAnsi="Arial" w:cs="Arial"/>
                <w:b/>
                <w:color w:val="000000" w:themeColor="text1"/>
                <w:sz w:val="18"/>
                <w:szCs w:val="18"/>
              </w:rPr>
              <w:t xml:space="preserve">HOMEWORK :  </w:t>
            </w:r>
          </w:p>
        </w:tc>
      </w:tr>
      <w:tr w:rsidR="00500919" w:rsidRPr="00DD3AFD" w:rsidTr="000E3D1D">
        <w:trPr>
          <w:cantSplit/>
          <w:trHeight w:val="505"/>
        </w:trPr>
        <w:tc>
          <w:tcPr>
            <w:tcW w:w="614" w:type="dxa"/>
            <w:shd w:val="clear" w:color="auto" w:fill="FFFFFF"/>
            <w:textDirection w:val="btLr"/>
          </w:tcPr>
          <w:p w:rsidR="00500919" w:rsidRPr="00DD3AFD" w:rsidRDefault="00500919" w:rsidP="000E3D1D">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lastRenderedPageBreak/>
              <w:t>REINFORCEMENT</w:t>
            </w:r>
          </w:p>
        </w:tc>
        <w:tc>
          <w:tcPr>
            <w:tcW w:w="10202" w:type="dxa"/>
            <w:gridSpan w:val="3"/>
            <w:tcBorders>
              <w:top w:val="nil"/>
            </w:tcBorders>
            <w:shd w:val="clear" w:color="auto" w:fill="FFFFFF"/>
          </w:tcPr>
          <w:p w:rsidR="00500919" w:rsidRPr="00DD3AFD" w:rsidRDefault="00500919" w:rsidP="000E3D1D">
            <w:pPr>
              <w:rPr>
                <w:rFonts w:ascii="Arial" w:hAnsi="Arial" w:cs="Arial"/>
                <w:color w:val="000000" w:themeColor="text1"/>
                <w:sz w:val="18"/>
                <w:szCs w:val="18"/>
              </w:rPr>
            </w:pPr>
          </w:p>
        </w:tc>
      </w:tr>
    </w:tbl>
    <w:p w:rsidR="00500919" w:rsidRPr="00DD3AFD" w:rsidRDefault="00500919" w:rsidP="00500919">
      <w:pPr>
        <w:tabs>
          <w:tab w:val="left" w:pos="7410"/>
        </w:tabs>
        <w:rPr>
          <w:color w:val="000000" w:themeColor="text1"/>
        </w:rPr>
      </w:pPr>
      <w:r w:rsidRPr="00DD3AFD">
        <w:rPr>
          <w:color w:val="000000" w:themeColor="text1"/>
        </w:rPr>
        <w:t>IEP Matrix</w:t>
      </w:r>
    </w:p>
    <w:tbl>
      <w:tblPr>
        <w:tblW w:w="10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1"/>
        <w:gridCol w:w="6389"/>
        <w:gridCol w:w="3160"/>
      </w:tblGrid>
      <w:tr w:rsidR="00500919" w:rsidRPr="00DD3AFD" w:rsidTr="00344A82">
        <w:trPr>
          <w:trHeight w:val="231"/>
        </w:trPr>
        <w:tc>
          <w:tcPr>
            <w:tcW w:w="1081" w:type="dxa"/>
            <w:shd w:val="clear" w:color="auto" w:fill="D9D9D9"/>
          </w:tcPr>
          <w:p w:rsidR="00500919" w:rsidRPr="00DD3AFD" w:rsidRDefault="00500919" w:rsidP="000E3D1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Student</w:t>
            </w:r>
          </w:p>
        </w:tc>
        <w:tc>
          <w:tcPr>
            <w:tcW w:w="6389" w:type="dxa"/>
            <w:shd w:val="clear" w:color="auto" w:fill="D9D9D9"/>
          </w:tcPr>
          <w:p w:rsidR="00500919" w:rsidRPr="00DD3AFD" w:rsidRDefault="00500919" w:rsidP="000E3D1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Goal / Objective</w:t>
            </w:r>
          </w:p>
        </w:tc>
        <w:tc>
          <w:tcPr>
            <w:tcW w:w="3160" w:type="dxa"/>
            <w:shd w:val="clear" w:color="auto" w:fill="D9D9D9"/>
          </w:tcPr>
          <w:p w:rsidR="00500919" w:rsidRPr="00DD3AFD" w:rsidRDefault="00500919" w:rsidP="000E3D1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Accommodations / Modifications</w:t>
            </w:r>
          </w:p>
        </w:tc>
      </w:tr>
      <w:tr w:rsidR="00500919" w:rsidRPr="00DD3AFD" w:rsidTr="00344A82">
        <w:trPr>
          <w:trHeight w:val="253"/>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IM</w:t>
            </w:r>
          </w:p>
          <w:p w:rsidR="00500919" w:rsidRPr="00DD3AFD" w:rsidRDefault="00500919" w:rsidP="000E3D1D">
            <w:pPr>
              <w:tabs>
                <w:tab w:val="left" w:pos="7410"/>
              </w:tabs>
              <w:rPr>
                <w:rFonts w:ascii="Arial" w:hAnsi="Arial" w:cs="Arial"/>
                <w:color w:val="000000" w:themeColor="text1"/>
                <w:sz w:val="18"/>
                <w:szCs w:val="18"/>
              </w:rPr>
            </w:pPr>
          </w:p>
        </w:tc>
        <w:tc>
          <w:tcPr>
            <w:tcW w:w="6389" w:type="dxa"/>
          </w:tcPr>
          <w:p w:rsidR="00500919" w:rsidRPr="00DD3AFD" w:rsidRDefault="00500919" w:rsidP="000E3D1D">
            <w:pPr>
              <w:numPr>
                <w:ilvl w:val="0"/>
                <w:numId w:val="4"/>
              </w:numPr>
              <w:rPr>
                <w:rFonts w:ascii="Times New Roman" w:hAnsi="Times New Roman"/>
                <w:color w:val="000000" w:themeColor="text1"/>
                <w:sz w:val="20"/>
                <w:szCs w:val="20"/>
              </w:rPr>
            </w:pPr>
            <w:r w:rsidRPr="00DD3AFD">
              <w:rPr>
                <w:rFonts w:ascii="Times New Roman" w:hAnsi="Times New Roman"/>
                <w:color w:val="000000" w:themeColor="text1"/>
                <w:sz w:val="20"/>
                <w:szCs w:val="20"/>
              </w:rPr>
              <w:t>Imani will be able to analyze and evaluate elements of poetry to facilitate understanding and interpretation beyond the 3.5 grade level with 80% accuracy.</w:t>
            </w:r>
          </w:p>
          <w:p w:rsidR="00500919" w:rsidRPr="00DD3AFD" w:rsidRDefault="00500919" w:rsidP="000E3D1D">
            <w:pPr>
              <w:numPr>
                <w:ilvl w:val="0"/>
                <w:numId w:val="4"/>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Imani will locate, retrieve, and use information from various sources to accomplish a purpose with 80% accuracy.  </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00919" w:rsidRPr="00DD3AFD" w:rsidTr="00344A82">
        <w:trPr>
          <w:trHeight w:val="209"/>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CJ</w:t>
            </w:r>
          </w:p>
          <w:p w:rsidR="00500919" w:rsidRPr="00DD3AFD" w:rsidRDefault="00500919" w:rsidP="000E3D1D">
            <w:pPr>
              <w:tabs>
                <w:tab w:val="left" w:pos="7410"/>
              </w:tabs>
              <w:rPr>
                <w:rFonts w:ascii="Arial" w:hAnsi="Arial" w:cs="Arial"/>
                <w:color w:val="000000" w:themeColor="text1"/>
                <w:sz w:val="18"/>
                <w:szCs w:val="18"/>
              </w:rPr>
            </w:pPr>
          </w:p>
        </w:tc>
        <w:tc>
          <w:tcPr>
            <w:tcW w:w="6389" w:type="dxa"/>
          </w:tcPr>
          <w:p w:rsidR="00500919" w:rsidRPr="00DD3AFD" w:rsidRDefault="00500919" w:rsidP="000E3D1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understand, aquire and use new vocabulary in order to increase  his speaking and writing vocabulary skills from grade level content passages as measured by classroom-based assessments with 80% accuracy.</w:t>
            </w:r>
          </w:p>
          <w:p w:rsidR="00500919" w:rsidRPr="00DD3AFD" w:rsidRDefault="00500919" w:rsidP="000E3D1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use strategies to prepare for reading (before reading) from grade level passages as measured by classroom-based assessments with 80&amp; accuracy.</w:t>
            </w:r>
          </w:p>
          <w:p w:rsidR="00500919" w:rsidRPr="00DD3AFD" w:rsidRDefault="00500919" w:rsidP="000E3D1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apply conventional spelling in written language from grade level content passages as measured by classroom-based assessments with 80% accuracy</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dictionary, shorter texts to read, verbatim reading</w:t>
            </w:r>
          </w:p>
        </w:tc>
      </w:tr>
      <w:tr w:rsidR="00500919" w:rsidRPr="00DD3AFD" w:rsidTr="00344A82">
        <w:trPr>
          <w:trHeight w:val="165"/>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DS</w:t>
            </w:r>
          </w:p>
          <w:p w:rsidR="00500919" w:rsidRPr="00DD3AFD" w:rsidRDefault="00500919" w:rsidP="000E3D1D">
            <w:pPr>
              <w:tabs>
                <w:tab w:val="left" w:pos="7410"/>
              </w:tabs>
              <w:rPr>
                <w:rFonts w:ascii="Arial" w:hAnsi="Arial" w:cs="Arial"/>
                <w:color w:val="000000" w:themeColor="text1"/>
                <w:sz w:val="18"/>
                <w:szCs w:val="18"/>
              </w:rPr>
            </w:pPr>
          </w:p>
        </w:tc>
        <w:tc>
          <w:tcPr>
            <w:tcW w:w="6389" w:type="dxa"/>
          </w:tcPr>
          <w:p w:rsidR="00500919" w:rsidRPr="00DD3AFD" w:rsidRDefault="00500919" w:rsidP="000E3D1D">
            <w:pPr>
              <w:rPr>
                <w:rFonts w:ascii="Times New Roman" w:hAnsi="Times New Roman"/>
                <w:color w:val="000000" w:themeColor="text1"/>
                <w:sz w:val="20"/>
                <w:szCs w:val="20"/>
              </w:rPr>
            </w:pPr>
            <w:r w:rsidRPr="00DD3AFD">
              <w:rPr>
                <w:rFonts w:ascii="Times New Roman" w:hAnsi="Times New Roman"/>
                <w:color w:val="000000" w:themeColor="text1"/>
                <w:sz w:val="20"/>
                <w:szCs w:val="20"/>
              </w:rPr>
              <w:t>Darren will improve literacy skills in the area of phonics/decoding by the ability to identify sound/symbol relationships and read/decode words in order to improve his performance from the 6</w:t>
            </w:r>
            <w:r w:rsidRPr="00DD3AFD">
              <w:rPr>
                <w:rFonts w:ascii="Times New Roman" w:hAnsi="Times New Roman"/>
                <w:color w:val="000000" w:themeColor="text1"/>
                <w:sz w:val="20"/>
                <w:szCs w:val="20"/>
                <w:vertAlign w:val="superscript"/>
              </w:rPr>
              <w:t>th</w:t>
            </w:r>
            <w:r w:rsidRPr="00DD3AFD">
              <w:rPr>
                <w:rFonts w:ascii="Times New Roman" w:hAnsi="Times New Roman"/>
                <w:color w:val="000000" w:themeColor="text1"/>
                <w:sz w:val="20"/>
                <w:szCs w:val="20"/>
              </w:rPr>
              <w:t xml:space="preserve"> to the 7</w:t>
            </w:r>
            <w:r w:rsidRPr="00DD3AFD">
              <w:rPr>
                <w:rFonts w:ascii="Times New Roman" w:hAnsi="Times New Roman"/>
                <w:color w:val="000000" w:themeColor="text1"/>
                <w:sz w:val="20"/>
                <w:szCs w:val="20"/>
                <w:vertAlign w:val="superscript"/>
              </w:rPr>
              <w:t>th</w:t>
            </w:r>
            <w:r w:rsidRPr="00DD3AFD">
              <w:rPr>
                <w:rFonts w:ascii="Times New Roman" w:hAnsi="Times New Roman"/>
                <w:color w:val="000000" w:themeColor="text1"/>
                <w:sz w:val="20"/>
                <w:szCs w:val="20"/>
              </w:rPr>
              <w:t xml:space="preserve"> grade level with 80% accuracy.  </w:t>
            </w:r>
          </w:p>
          <w:p w:rsidR="00500919" w:rsidRPr="00DD3AFD" w:rsidRDefault="00500919" w:rsidP="000E3D1D">
            <w:p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Darren will improve general reading comprehension skills by the ability to accurately answer questions in order to improve his performance from the 6.5 to the 7.5 grade level with 80% accuracy.  </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b/>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00919" w:rsidRPr="00DD3AFD" w:rsidTr="00344A82">
        <w:trPr>
          <w:trHeight w:val="165"/>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DM</w:t>
            </w:r>
          </w:p>
        </w:tc>
        <w:tc>
          <w:tcPr>
            <w:tcW w:w="6389" w:type="dxa"/>
          </w:tcPr>
          <w:p w:rsidR="00500919" w:rsidRPr="00DD3AFD" w:rsidRDefault="00500919" w:rsidP="000E3D1D">
            <w:pPr>
              <w:numPr>
                <w:ilvl w:val="0"/>
                <w:numId w:val="8"/>
              </w:numPr>
              <w:rPr>
                <w:rFonts w:ascii="Times New Roman" w:hAnsi="Times New Roman"/>
                <w:color w:val="000000" w:themeColor="text1"/>
                <w:sz w:val="20"/>
                <w:szCs w:val="20"/>
              </w:rPr>
            </w:pPr>
            <w:r w:rsidRPr="00DD3AFD">
              <w:rPr>
                <w:rFonts w:ascii="Times New Roman" w:hAnsi="Times New Roman"/>
                <w:color w:val="000000" w:themeColor="text1"/>
                <w:sz w:val="20"/>
                <w:szCs w:val="20"/>
              </w:rPr>
              <w:t>Devin will improve fluency skills across a variety of settings.</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KM</w:t>
            </w:r>
          </w:p>
        </w:tc>
        <w:tc>
          <w:tcPr>
            <w:tcW w:w="6389" w:type="dxa"/>
          </w:tcPr>
          <w:p w:rsidR="00500919" w:rsidRPr="00DD3AFD" w:rsidRDefault="00500919" w:rsidP="000E3D1D">
            <w:pPr>
              <w:numPr>
                <w:ilvl w:val="0"/>
                <w:numId w:val="9"/>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Kevin will use a variety of strategies to construct meaning from text to improve his performance from the 5.0 GE to the 5.5 GE with 80% accuracy.  </w:t>
            </w:r>
          </w:p>
          <w:p w:rsidR="00500919" w:rsidRPr="00DD3AFD" w:rsidRDefault="00500919" w:rsidP="000E3D1D">
            <w:pPr>
              <w:numPr>
                <w:ilvl w:val="0"/>
                <w:numId w:val="9"/>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Kevin will use a variety of strategies to improve his written expression skills from the 5.5 GE to the 6.0 GE with 80% accuracy.  </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TA</w:t>
            </w:r>
          </w:p>
        </w:tc>
        <w:tc>
          <w:tcPr>
            <w:tcW w:w="6389" w:type="dxa"/>
          </w:tcPr>
          <w:p w:rsidR="00500919" w:rsidRPr="00DD3AFD" w:rsidRDefault="00500919" w:rsidP="000E3D1D">
            <w:pPr>
              <w:rPr>
                <w:rFonts w:ascii="Times New Roman" w:hAnsi="Times New Roman"/>
                <w:color w:val="000000" w:themeColor="text1"/>
                <w:sz w:val="20"/>
                <w:szCs w:val="20"/>
              </w:rPr>
            </w:pPr>
            <w:r w:rsidRPr="00DD3AFD">
              <w:rPr>
                <w:rFonts w:ascii="Times New Roman" w:hAnsi="Times New Roman"/>
                <w:color w:val="000000" w:themeColor="text1"/>
                <w:sz w:val="20"/>
                <w:szCs w:val="20"/>
              </w:rPr>
              <w:t>Only math goals listed</w:t>
            </w:r>
          </w:p>
          <w:p w:rsidR="00500919" w:rsidRPr="00DD3AFD" w:rsidRDefault="00500919" w:rsidP="000E3D1D">
            <w:pPr>
              <w:numPr>
                <w:ilvl w:val="0"/>
                <w:numId w:val="3"/>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Tommie will improve his problem solving skills through the application of visual organizers, manipulative, step by step processes and teacher modeling.  </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AB</w:t>
            </w:r>
          </w:p>
        </w:tc>
        <w:tc>
          <w:tcPr>
            <w:tcW w:w="6389" w:type="dxa"/>
          </w:tcPr>
          <w:p w:rsidR="00500919" w:rsidRPr="00DD3AFD" w:rsidRDefault="00500919" w:rsidP="000E3D1D">
            <w:pPr>
              <w:numPr>
                <w:ilvl w:val="0"/>
                <w:numId w:val="2"/>
              </w:numPr>
              <w:rPr>
                <w:rFonts w:ascii="Times New Roman" w:hAnsi="Times New Roman"/>
                <w:color w:val="000000" w:themeColor="text1"/>
                <w:sz w:val="20"/>
                <w:szCs w:val="20"/>
              </w:rPr>
            </w:pPr>
            <w:r w:rsidRPr="00DD3AFD">
              <w:rPr>
                <w:rFonts w:ascii="Times New Roman" w:hAnsi="Times New Roman"/>
                <w:color w:val="000000" w:themeColor="text1"/>
                <w:sz w:val="20"/>
                <w:szCs w:val="20"/>
              </w:rPr>
              <w:t>Alfred will use strategies to prepare for reading (before reading) from grade level content passages as measured by classroom based assessments with 80% accuracy.</w:t>
            </w:r>
          </w:p>
          <w:p w:rsidR="00500919" w:rsidRPr="00DD3AFD" w:rsidRDefault="00500919" w:rsidP="000E3D1D">
            <w:pPr>
              <w:numPr>
                <w:ilvl w:val="0"/>
                <w:numId w:val="2"/>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Alfred will select, organize, and develop ideas appropriate to topic, audience, and purpose from grade level content passages as measured by classroom-based assessments with 80% accuracy.  </w:t>
            </w:r>
          </w:p>
          <w:p w:rsidR="00500919" w:rsidRPr="00DD3AFD" w:rsidRDefault="00500919" w:rsidP="000E3D1D">
            <w:pPr>
              <w:rPr>
                <w:rFonts w:ascii="Times New Roman" w:hAnsi="Times New Roman"/>
                <w:color w:val="000000" w:themeColor="text1"/>
                <w:sz w:val="20"/>
                <w:szCs w:val="20"/>
              </w:rPr>
            </w:pP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SD</w:t>
            </w:r>
          </w:p>
        </w:tc>
        <w:tc>
          <w:tcPr>
            <w:tcW w:w="6389" w:type="dxa"/>
          </w:tcPr>
          <w:p w:rsidR="00500919" w:rsidRPr="00DD3AFD" w:rsidRDefault="00500919" w:rsidP="000E3D1D">
            <w:pPr>
              <w:numPr>
                <w:ilvl w:val="0"/>
                <w:numId w:val="1"/>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Shaquille will improve reading comprehension skills by using before, during and after strategies to better understand the text with 80% accuracy. </w:t>
            </w:r>
          </w:p>
          <w:p w:rsidR="00500919" w:rsidRPr="00DD3AFD" w:rsidRDefault="00500919" w:rsidP="000E3D1D">
            <w:pPr>
              <w:numPr>
                <w:ilvl w:val="0"/>
                <w:numId w:val="1"/>
              </w:numPr>
              <w:rPr>
                <w:rFonts w:ascii="Times New Roman" w:hAnsi="Times New Roman"/>
                <w:color w:val="000000" w:themeColor="text1"/>
                <w:sz w:val="20"/>
                <w:szCs w:val="20"/>
              </w:rPr>
            </w:pPr>
            <w:r w:rsidRPr="00DD3AFD">
              <w:rPr>
                <w:rFonts w:ascii="Times New Roman" w:hAnsi="Times New Roman"/>
                <w:color w:val="000000" w:themeColor="text1"/>
                <w:sz w:val="20"/>
                <w:szCs w:val="20"/>
              </w:rPr>
              <w:t>Shaquille will compose texts using the prewriting, drafting, editing and revising strategies of effective writers with 80&amp; accuracy.</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SW</w:t>
            </w:r>
          </w:p>
        </w:tc>
        <w:tc>
          <w:tcPr>
            <w:tcW w:w="6389" w:type="dxa"/>
          </w:tcPr>
          <w:p w:rsidR="00500919" w:rsidRPr="00DD3AFD" w:rsidRDefault="00500919" w:rsidP="000E3D1D">
            <w:pPr>
              <w:rPr>
                <w:rFonts w:ascii="Times New Roman" w:hAnsi="Times New Roman"/>
                <w:color w:val="000000" w:themeColor="text1"/>
                <w:sz w:val="20"/>
                <w:szCs w:val="20"/>
              </w:rPr>
            </w:pPr>
            <w:r w:rsidRPr="00DD3AFD">
              <w:rPr>
                <w:rFonts w:ascii="Times New Roman" w:hAnsi="Times New Roman"/>
                <w:color w:val="000000" w:themeColor="text1"/>
                <w:sz w:val="20"/>
                <w:szCs w:val="20"/>
              </w:rPr>
              <w:t>1.Sha’kera will read, comprehend, interpret, analyze and evaluate texts from 5.0 grade level to 5.5 grade level as measured by classroom based assessment with 80% accuracy</w:t>
            </w:r>
          </w:p>
          <w:p w:rsidR="00500919" w:rsidRPr="00DD3AFD" w:rsidRDefault="00500919" w:rsidP="000E3D1D">
            <w:p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2.Sha’kera will compose in a variety of modes by developing content, </w:t>
            </w:r>
            <w:r w:rsidRPr="00DD3AFD">
              <w:rPr>
                <w:rFonts w:ascii="Times New Roman" w:hAnsi="Times New Roman"/>
                <w:color w:val="000000" w:themeColor="text1"/>
                <w:sz w:val="20"/>
                <w:szCs w:val="20"/>
              </w:rPr>
              <w:lastRenderedPageBreak/>
              <w:t xml:space="preserve">employing  specific forms, and selecting language appropriate for a  particular audience and purpose from 5.0 grade level to 5.5 grade level as measured by classroom-based assessment with 80% accuracy. </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lastRenderedPageBreak/>
              <w:t>Small groups to limit distractions, extended time, verbatim reading</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lastRenderedPageBreak/>
              <w:t>JG</w:t>
            </w:r>
          </w:p>
        </w:tc>
        <w:tc>
          <w:tcPr>
            <w:tcW w:w="6389" w:type="dxa"/>
          </w:tcPr>
          <w:p w:rsidR="00500919" w:rsidRPr="00DD3AFD" w:rsidRDefault="00500919" w:rsidP="000E3D1D">
            <w:pPr>
              <w:numPr>
                <w:ilvl w:val="0"/>
                <w:numId w:val="6"/>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Jerrica will be able to use strategies to demonstrate an improved understanding of the text she has read with 80% accuracy.  </w:t>
            </w:r>
          </w:p>
          <w:p w:rsidR="00500919" w:rsidRPr="00DD3AFD" w:rsidRDefault="00500919" w:rsidP="000E3D1D">
            <w:pPr>
              <w:tabs>
                <w:tab w:val="left" w:pos="7410"/>
              </w:tabs>
              <w:ind w:left="720"/>
              <w:rPr>
                <w:rFonts w:ascii="Times New Roman" w:hAnsi="Times New Roman"/>
                <w:color w:val="000000" w:themeColor="text1"/>
                <w:sz w:val="20"/>
                <w:szCs w:val="20"/>
              </w:rPr>
            </w:pPr>
            <w:r w:rsidRPr="00DD3AFD">
              <w:rPr>
                <w:rFonts w:ascii="Times New Roman" w:hAnsi="Times New Roman"/>
                <w:color w:val="000000" w:themeColor="text1"/>
                <w:sz w:val="20"/>
                <w:szCs w:val="20"/>
              </w:rPr>
              <w:t>Jerrica will be able to write in a variety of modes that express personal ideas, inform, and persuade form 4.0 to 4.5 grade level with 80% accuracy as measured by informal assessments</w:t>
            </w: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DJ</w:t>
            </w:r>
          </w:p>
        </w:tc>
        <w:tc>
          <w:tcPr>
            <w:tcW w:w="6389" w:type="dxa"/>
          </w:tcPr>
          <w:p w:rsidR="00500919" w:rsidRPr="00DD3AFD" w:rsidRDefault="00500919" w:rsidP="000E3D1D">
            <w:pPr>
              <w:numPr>
                <w:ilvl w:val="0"/>
                <w:numId w:val="7"/>
              </w:numPr>
              <w:rPr>
                <w:rFonts w:ascii="Times New Roman" w:hAnsi="Times New Roman"/>
                <w:color w:val="000000" w:themeColor="text1"/>
                <w:sz w:val="20"/>
                <w:szCs w:val="20"/>
              </w:rPr>
            </w:pPr>
            <w:r w:rsidRPr="00DD3AFD">
              <w:rPr>
                <w:rFonts w:ascii="Times New Roman" w:hAnsi="Times New Roman"/>
                <w:color w:val="000000" w:themeColor="text1"/>
                <w:sz w:val="20"/>
                <w:szCs w:val="20"/>
              </w:rPr>
              <w:t>Danesha will draw conclusions using a variety of strategies to construct meaning from text with 80% accuracy.</w:t>
            </w:r>
          </w:p>
          <w:p w:rsidR="00500919" w:rsidRPr="00DD3AFD" w:rsidRDefault="00500919" w:rsidP="000E3D1D">
            <w:pPr>
              <w:numPr>
                <w:ilvl w:val="0"/>
                <w:numId w:val="7"/>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Danesha will use a variety of strategies to improve her written expression skills by writing to perform , to persuade, and to express personal ideas with 80% accuracy.  </w:t>
            </w:r>
          </w:p>
          <w:p w:rsidR="00500919" w:rsidRPr="00DD3AFD" w:rsidRDefault="00500919" w:rsidP="000E3D1D">
            <w:pPr>
              <w:tabs>
                <w:tab w:val="left" w:pos="7410"/>
              </w:tabs>
              <w:ind w:left="360"/>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MG</w:t>
            </w:r>
          </w:p>
        </w:tc>
        <w:tc>
          <w:tcPr>
            <w:tcW w:w="6389" w:type="dxa"/>
          </w:tcPr>
          <w:p w:rsidR="00500919" w:rsidRPr="00DD3AFD" w:rsidRDefault="00500919" w:rsidP="000E3D1D">
            <w:pPr>
              <w:numPr>
                <w:ilvl w:val="0"/>
                <w:numId w:val="10"/>
              </w:numPr>
              <w:rPr>
                <w:rFonts w:ascii="Times New Roman" w:hAnsi="Times New Roman"/>
                <w:color w:val="000000" w:themeColor="text1"/>
                <w:sz w:val="20"/>
                <w:szCs w:val="20"/>
              </w:rPr>
            </w:pPr>
            <w:r w:rsidRPr="00DD3AFD">
              <w:rPr>
                <w:rFonts w:ascii="Times New Roman" w:hAnsi="Times New Roman"/>
                <w:color w:val="000000" w:themeColor="text1"/>
                <w:sz w:val="20"/>
                <w:szCs w:val="20"/>
              </w:rPr>
              <w:t>Michael will use strategies to demonstrate understanding of the text to improve his performance beyond the 2</w:t>
            </w:r>
            <w:r w:rsidRPr="00DD3AFD">
              <w:rPr>
                <w:rFonts w:ascii="Times New Roman" w:hAnsi="Times New Roman"/>
                <w:color w:val="000000" w:themeColor="text1"/>
                <w:sz w:val="20"/>
                <w:szCs w:val="20"/>
                <w:vertAlign w:val="superscript"/>
              </w:rPr>
              <w:t>nd</w:t>
            </w:r>
            <w:r w:rsidRPr="00DD3AFD">
              <w:rPr>
                <w:rFonts w:ascii="Times New Roman" w:hAnsi="Times New Roman"/>
                <w:color w:val="000000" w:themeColor="text1"/>
                <w:sz w:val="20"/>
                <w:szCs w:val="20"/>
              </w:rPr>
              <w:t xml:space="preserve"> grade level with 80% accuracy.  </w:t>
            </w:r>
          </w:p>
          <w:p w:rsidR="00500919" w:rsidRPr="00DD3AFD" w:rsidRDefault="00500919" w:rsidP="000E3D1D">
            <w:pPr>
              <w:numPr>
                <w:ilvl w:val="0"/>
                <w:numId w:val="10"/>
              </w:numPr>
              <w:rPr>
                <w:rFonts w:ascii="Times New Roman" w:hAnsi="Times New Roman"/>
                <w:color w:val="000000" w:themeColor="text1"/>
                <w:sz w:val="20"/>
                <w:szCs w:val="20"/>
              </w:rPr>
            </w:pPr>
            <w:r w:rsidRPr="00DD3AFD">
              <w:rPr>
                <w:rFonts w:ascii="Times New Roman" w:hAnsi="Times New Roman"/>
                <w:color w:val="000000" w:themeColor="text1"/>
                <w:sz w:val="20"/>
                <w:szCs w:val="20"/>
              </w:rPr>
              <w:t>Michael will compose oral, written, and visual presentations that express personal ideas, inform, and persuade to improve his performance beyond the 4</w:t>
            </w:r>
            <w:r w:rsidRPr="00DD3AFD">
              <w:rPr>
                <w:rFonts w:ascii="Times New Roman" w:hAnsi="Times New Roman"/>
                <w:color w:val="000000" w:themeColor="text1"/>
                <w:sz w:val="20"/>
                <w:szCs w:val="20"/>
                <w:vertAlign w:val="superscript"/>
              </w:rPr>
              <w:t>th</w:t>
            </w:r>
            <w:r w:rsidRPr="00DD3AFD">
              <w:rPr>
                <w:rFonts w:ascii="Times New Roman" w:hAnsi="Times New Roman"/>
                <w:color w:val="000000" w:themeColor="text1"/>
                <w:sz w:val="20"/>
                <w:szCs w:val="20"/>
              </w:rPr>
              <w:t xml:space="preserve"> grade level</w:t>
            </w:r>
          </w:p>
          <w:p w:rsidR="00500919" w:rsidRPr="00DD3AFD" w:rsidRDefault="00500919" w:rsidP="000E3D1D">
            <w:pPr>
              <w:rPr>
                <w:rFonts w:ascii="Times New Roman" w:hAnsi="Times New Roman"/>
                <w:color w:val="000000" w:themeColor="text1"/>
                <w:sz w:val="20"/>
                <w:szCs w:val="20"/>
              </w:rPr>
            </w:pP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w:t>
            </w:r>
          </w:p>
        </w:tc>
      </w:tr>
      <w:tr w:rsidR="00500919" w:rsidRPr="00DD3AFD" w:rsidTr="00344A82">
        <w:trPr>
          <w:trHeight w:val="947"/>
        </w:trPr>
        <w:tc>
          <w:tcPr>
            <w:tcW w:w="1081"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SH</w:t>
            </w:r>
          </w:p>
        </w:tc>
        <w:tc>
          <w:tcPr>
            <w:tcW w:w="6389" w:type="dxa"/>
          </w:tcPr>
          <w:p w:rsidR="00500919" w:rsidRPr="00DD3AFD" w:rsidRDefault="00500919" w:rsidP="000E3D1D">
            <w:pPr>
              <w:numPr>
                <w:ilvl w:val="0"/>
                <w:numId w:val="12"/>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 Shakera will write in a variety of modes that expresses personal ideas, inform, and persuade with 80% accuracy as measured by informal test and classwork.</w:t>
            </w:r>
          </w:p>
          <w:p w:rsidR="00500919" w:rsidRPr="00DD3AFD" w:rsidRDefault="00500919" w:rsidP="000E3D1D">
            <w:pPr>
              <w:numPr>
                <w:ilvl w:val="0"/>
                <w:numId w:val="12"/>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Shaker will demonstrate the ability to respond to a text by employing personal experience and critical analysis with 80% accuracy.  </w:t>
            </w:r>
          </w:p>
        </w:tc>
        <w:tc>
          <w:tcPr>
            <w:tcW w:w="3160" w:type="dxa"/>
          </w:tcPr>
          <w:p w:rsidR="00500919" w:rsidRPr="00DD3AFD" w:rsidRDefault="00500919" w:rsidP="000E3D1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Extended time, preferential seating to reduce distractions, verbatim reading</w:t>
            </w:r>
          </w:p>
        </w:tc>
      </w:tr>
    </w:tbl>
    <w:p w:rsidR="00500919" w:rsidRPr="00DD3AFD" w:rsidRDefault="00500919" w:rsidP="00500919">
      <w:pPr>
        <w:tabs>
          <w:tab w:val="left" w:pos="7410"/>
        </w:tabs>
        <w:rPr>
          <w:color w:val="000000" w:themeColor="text1"/>
        </w:rPr>
      </w:pPr>
    </w:p>
    <w:sectPr w:rsidR="00500919" w:rsidRPr="00DD3AFD" w:rsidSect="000E3D1D">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23E" w:rsidRDefault="0081623E" w:rsidP="00AE45DE">
      <w:r>
        <w:separator/>
      </w:r>
    </w:p>
  </w:endnote>
  <w:endnote w:type="continuationSeparator" w:id="0">
    <w:p w:rsidR="0081623E" w:rsidRDefault="0081623E" w:rsidP="00AE45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23E" w:rsidRDefault="0081623E" w:rsidP="00AE45DE">
      <w:r>
        <w:separator/>
      </w:r>
    </w:p>
  </w:footnote>
  <w:footnote w:type="continuationSeparator" w:id="0">
    <w:p w:rsidR="0081623E" w:rsidRDefault="0081623E" w:rsidP="00AE4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E51" w:rsidRPr="006C47B3" w:rsidRDefault="000E4E51" w:rsidP="000E3D1D">
    <w:pPr>
      <w:pStyle w:val="Header"/>
      <w:rPr>
        <w:rFonts w:ascii="Times New Roman" w:hAnsi="Times New Roman"/>
      </w:rPr>
    </w:pPr>
    <w:r>
      <w:rPr>
        <w:rFonts w:ascii="Times New Roman" w:hAnsi="Times New Roman"/>
      </w:rPr>
      <w:t xml:space="preserve">April 29th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1C80"/>
    <w:multiLevelType w:val="multilevel"/>
    <w:tmpl w:val="476EA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6A443F"/>
    <w:multiLevelType w:val="hybridMultilevel"/>
    <w:tmpl w:val="E1C25414"/>
    <w:lvl w:ilvl="0" w:tplc="044ADDE2">
      <w:start w:val="1"/>
      <w:numFmt w:val="bullet"/>
      <w:lvlText w:val="•"/>
      <w:lvlJc w:val="left"/>
      <w:pPr>
        <w:tabs>
          <w:tab w:val="num" w:pos="720"/>
        </w:tabs>
        <w:ind w:left="720" w:hanging="360"/>
      </w:pPr>
      <w:rPr>
        <w:rFonts w:ascii="Arial" w:hAnsi="Arial" w:hint="default"/>
      </w:rPr>
    </w:lvl>
    <w:lvl w:ilvl="1" w:tplc="C9F41EF6" w:tentative="1">
      <w:start w:val="1"/>
      <w:numFmt w:val="bullet"/>
      <w:lvlText w:val="•"/>
      <w:lvlJc w:val="left"/>
      <w:pPr>
        <w:tabs>
          <w:tab w:val="num" w:pos="1440"/>
        </w:tabs>
        <w:ind w:left="1440" w:hanging="360"/>
      </w:pPr>
      <w:rPr>
        <w:rFonts w:ascii="Arial" w:hAnsi="Arial" w:hint="default"/>
      </w:rPr>
    </w:lvl>
    <w:lvl w:ilvl="2" w:tplc="1DFA484A" w:tentative="1">
      <w:start w:val="1"/>
      <w:numFmt w:val="bullet"/>
      <w:lvlText w:val="•"/>
      <w:lvlJc w:val="left"/>
      <w:pPr>
        <w:tabs>
          <w:tab w:val="num" w:pos="2160"/>
        </w:tabs>
        <w:ind w:left="2160" w:hanging="360"/>
      </w:pPr>
      <w:rPr>
        <w:rFonts w:ascii="Arial" w:hAnsi="Arial" w:hint="default"/>
      </w:rPr>
    </w:lvl>
    <w:lvl w:ilvl="3" w:tplc="C194F9AC" w:tentative="1">
      <w:start w:val="1"/>
      <w:numFmt w:val="bullet"/>
      <w:lvlText w:val="•"/>
      <w:lvlJc w:val="left"/>
      <w:pPr>
        <w:tabs>
          <w:tab w:val="num" w:pos="2880"/>
        </w:tabs>
        <w:ind w:left="2880" w:hanging="360"/>
      </w:pPr>
      <w:rPr>
        <w:rFonts w:ascii="Arial" w:hAnsi="Arial" w:hint="default"/>
      </w:rPr>
    </w:lvl>
    <w:lvl w:ilvl="4" w:tplc="DA14D656" w:tentative="1">
      <w:start w:val="1"/>
      <w:numFmt w:val="bullet"/>
      <w:lvlText w:val="•"/>
      <w:lvlJc w:val="left"/>
      <w:pPr>
        <w:tabs>
          <w:tab w:val="num" w:pos="3600"/>
        </w:tabs>
        <w:ind w:left="3600" w:hanging="360"/>
      </w:pPr>
      <w:rPr>
        <w:rFonts w:ascii="Arial" w:hAnsi="Arial" w:hint="default"/>
      </w:rPr>
    </w:lvl>
    <w:lvl w:ilvl="5" w:tplc="61C05C4E" w:tentative="1">
      <w:start w:val="1"/>
      <w:numFmt w:val="bullet"/>
      <w:lvlText w:val="•"/>
      <w:lvlJc w:val="left"/>
      <w:pPr>
        <w:tabs>
          <w:tab w:val="num" w:pos="4320"/>
        </w:tabs>
        <w:ind w:left="4320" w:hanging="360"/>
      </w:pPr>
      <w:rPr>
        <w:rFonts w:ascii="Arial" w:hAnsi="Arial" w:hint="default"/>
      </w:rPr>
    </w:lvl>
    <w:lvl w:ilvl="6" w:tplc="7F207492" w:tentative="1">
      <w:start w:val="1"/>
      <w:numFmt w:val="bullet"/>
      <w:lvlText w:val="•"/>
      <w:lvlJc w:val="left"/>
      <w:pPr>
        <w:tabs>
          <w:tab w:val="num" w:pos="5040"/>
        </w:tabs>
        <w:ind w:left="5040" w:hanging="360"/>
      </w:pPr>
      <w:rPr>
        <w:rFonts w:ascii="Arial" w:hAnsi="Arial" w:hint="default"/>
      </w:rPr>
    </w:lvl>
    <w:lvl w:ilvl="7" w:tplc="748E0D06" w:tentative="1">
      <w:start w:val="1"/>
      <w:numFmt w:val="bullet"/>
      <w:lvlText w:val="•"/>
      <w:lvlJc w:val="left"/>
      <w:pPr>
        <w:tabs>
          <w:tab w:val="num" w:pos="5760"/>
        </w:tabs>
        <w:ind w:left="5760" w:hanging="360"/>
      </w:pPr>
      <w:rPr>
        <w:rFonts w:ascii="Arial" w:hAnsi="Arial" w:hint="default"/>
      </w:rPr>
    </w:lvl>
    <w:lvl w:ilvl="8" w:tplc="E7344CA6" w:tentative="1">
      <w:start w:val="1"/>
      <w:numFmt w:val="bullet"/>
      <w:lvlText w:val="•"/>
      <w:lvlJc w:val="left"/>
      <w:pPr>
        <w:tabs>
          <w:tab w:val="num" w:pos="6480"/>
        </w:tabs>
        <w:ind w:left="6480" w:hanging="360"/>
      </w:pPr>
      <w:rPr>
        <w:rFonts w:ascii="Arial" w:hAnsi="Arial" w:hint="default"/>
      </w:rPr>
    </w:lvl>
  </w:abstractNum>
  <w:abstractNum w:abstractNumId="3">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1D0D"/>
    <w:multiLevelType w:val="hybridMultilevel"/>
    <w:tmpl w:val="537C570C"/>
    <w:lvl w:ilvl="0" w:tplc="F66E707C">
      <w:start w:val="1"/>
      <w:numFmt w:val="bullet"/>
      <w:lvlText w:val="•"/>
      <w:lvlJc w:val="left"/>
      <w:pPr>
        <w:tabs>
          <w:tab w:val="num" w:pos="720"/>
        </w:tabs>
        <w:ind w:left="720" w:hanging="360"/>
      </w:pPr>
      <w:rPr>
        <w:rFonts w:ascii="Arial" w:hAnsi="Arial" w:hint="default"/>
      </w:rPr>
    </w:lvl>
    <w:lvl w:ilvl="1" w:tplc="B936FE14" w:tentative="1">
      <w:start w:val="1"/>
      <w:numFmt w:val="bullet"/>
      <w:lvlText w:val="•"/>
      <w:lvlJc w:val="left"/>
      <w:pPr>
        <w:tabs>
          <w:tab w:val="num" w:pos="1440"/>
        </w:tabs>
        <w:ind w:left="1440" w:hanging="360"/>
      </w:pPr>
      <w:rPr>
        <w:rFonts w:ascii="Arial" w:hAnsi="Arial" w:hint="default"/>
      </w:rPr>
    </w:lvl>
    <w:lvl w:ilvl="2" w:tplc="CA746CC0" w:tentative="1">
      <w:start w:val="1"/>
      <w:numFmt w:val="bullet"/>
      <w:lvlText w:val="•"/>
      <w:lvlJc w:val="left"/>
      <w:pPr>
        <w:tabs>
          <w:tab w:val="num" w:pos="2160"/>
        </w:tabs>
        <w:ind w:left="2160" w:hanging="360"/>
      </w:pPr>
      <w:rPr>
        <w:rFonts w:ascii="Arial" w:hAnsi="Arial" w:hint="default"/>
      </w:rPr>
    </w:lvl>
    <w:lvl w:ilvl="3" w:tplc="8760D6A6" w:tentative="1">
      <w:start w:val="1"/>
      <w:numFmt w:val="bullet"/>
      <w:lvlText w:val="•"/>
      <w:lvlJc w:val="left"/>
      <w:pPr>
        <w:tabs>
          <w:tab w:val="num" w:pos="2880"/>
        </w:tabs>
        <w:ind w:left="2880" w:hanging="360"/>
      </w:pPr>
      <w:rPr>
        <w:rFonts w:ascii="Arial" w:hAnsi="Arial" w:hint="default"/>
      </w:rPr>
    </w:lvl>
    <w:lvl w:ilvl="4" w:tplc="1CA42A04" w:tentative="1">
      <w:start w:val="1"/>
      <w:numFmt w:val="bullet"/>
      <w:lvlText w:val="•"/>
      <w:lvlJc w:val="left"/>
      <w:pPr>
        <w:tabs>
          <w:tab w:val="num" w:pos="3600"/>
        </w:tabs>
        <w:ind w:left="3600" w:hanging="360"/>
      </w:pPr>
      <w:rPr>
        <w:rFonts w:ascii="Arial" w:hAnsi="Arial" w:hint="default"/>
      </w:rPr>
    </w:lvl>
    <w:lvl w:ilvl="5" w:tplc="5EEA8E18" w:tentative="1">
      <w:start w:val="1"/>
      <w:numFmt w:val="bullet"/>
      <w:lvlText w:val="•"/>
      <w:lvlJc w:val="left"/>
      <w:pPr>
        <w:tabs>
          <w:tab w:val="num" w:pos="4320"/>
        </w:tabs>
        <w:ind w:left="4320" w:hanging="360"/>
      </w:pPr>
      <w:rPr>
        <w:rFonts w:ascii="Arial" w:hAnsi="Arial" w:hint="default"/>
      </w:rPr>
    </w:lvl>
    <w:lvl w:ilvl="6" w:tplc="99C47884" w:tentative="1">
      <w:start w:val="1"/>
      <w:numFmt w:val="bullet"/>
      <w:lvlText w:val="•"/>
      <w:lvlJc w:val="left"/>
      <w:pPr>
        <w:tabs>
          <w:tab w:val="num" w:pos="5040"/>
        </w:tabs>
        <w:ind w:left="5040" w:hanging="360"/>
      </w:pPr>
      <w:rPr>
        <w:rFonts w:ascii="Arial" w:hAnsi="Arial" w:hint="default"/>
      </w:rPr>
    </w:lvl>
    <w:lvl w:ilvl="7" w:tplc="EEE67DCE" w:tentative="1">
      <w:start w:val="1"/>
      <w:numFmt w:val="bullet"/>
      <w:lvlText w:val="•"/>
      <w:lvlJc w:val="left"/>
      <w:pPr>
        <w:tabs>
          <w:tab w:val="num" w:pos="5760"/>
        </w:tabs>
        <w:ind w:left="5760" w:hanging="360"/>
      </w:pPr>
      <w:rPr>
        <w:rFonts w:ascii="Arial" w:hAnsi="Arial" w:hint="default"/>
      </w:rPr>
    </w:lvl>
    <w:lvl w:ilvl="8" w:tplc="B2F4DCF2" w:tentative="1">
      <w:start w:val="1"/>
      <w:numFmt w:val="bullet"/>
      <w:lvlText w:val="•"/>
      <w:lvlJc w:val="left"/>
      <w:pPr>
        <w:tabs>
          <w:tab w:val="num" w:pos="6480"/>
        </w:tabs>
        <w:ind w:left="6480" w:hanging="360"/>
      </w:pPr>
      <w:rPr>
        <w:rFonts w:ascii="Arial" w:hAnsi="Arial" w:hint="default"/>
      </w:rPr>
    </w:lvl>
  </w:abstractNum>
  <w:abstractNum w:abstractNumId="6">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0D0B0C"/>
    <w:multiLevelType w:val="hybridMultilevel"/>
    <w:tmpl w:val="2D046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8A398F"/>
    <w:multiLevelType w:val="hybridMultilevel"/>
    <w:tmpl w:val="6BE4A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8C7A86"/>
    <w:multiLevelType w:val="hybridMultilevel"/>
    <w:tmpl w:val="AF549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AA6200"/>
    <w:multiLevelType w:val="hybridMultilevel"/>
    <w:tmpl w:val="7420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1006D4"/>
    <w:multiLevelType w:val="hybridMultilevel"/>
    <w:tmpl w:val="2E26C8BA"/>
    <w:lvl w:ilvl="0" w:tplc="277C46DE">
      <w:start w:val="1"/>
      <w:numFmt w:val="bullet"/>
      <w:lvlText w:val="•"/>
      <w:lvlJc w:val="left"/>
      <w:pPr>
        <w:tabs>
          <w:tab w:val="num" w:pos="720"/>
        </w:tabs>
        <w:ind w:left="720" w:hanging="360"/>
      </w:pPr>
      <w:rPr>
        <w:rFonts w:ascii="Arial" w:hAnsi="Arial" w:hint="default"/>
      </w:rPr>
    </w:lvl>
    <w:lvl w:ilvl="1" w:tplc="124AF91A" w:tentative="1">
      <w:start w:val="1"/>
      <w:numFmt w:val="bullet"/>
      <w:lvlText w:val="•"/>
      <w:lvlJc w:val="left"/>
      <w:pPr>
        <w:tabs>
          <w:tab w:val="num" w:pos="1440"/>
        </w:tabs>
        <w:ind w:left="1440" w:hanging="360"/>
      </w:pPr>
      <w:rPr>
        <w:rFonts w:ascii="Arial" w:hAnsi="Arial" w:hint="default"/>
      </w:rPr>
    </w:lvl>
    <w:lvl w:ilvl="2" w:tplc="E52C8838" w:tentative="1">
      <w:start w:val="1"/>
      <w:numFmt w:val="bullet"/>
      <w:lvlText w:val="•"/>
      <w:lvlJc w:val="left"/>
      <w:pPr>
        <w:tabs>
          <w:tab w:val="num" w:pos="2160"/>
        </w:tabs>
        <w:ind w:left="2160" w:hanging="360"/>
      </w:pPr>
      <w:rPr>
        <w:rFonts w:ascii="Arial" w:hAnsi="Arial" w:hint="default"/>
      </w:rPr>
    </w:lvl>
    <w:lvl w:ilvl="3" w:tplc="3604BEA8" w:tentative="1">
      <w:start w:val="1"/>
      <w:numFmt w:val="bullet"/>
      <w:lvlText w:val="•"/>
      <w:lvlJc w:val="left"/>
      <w:pPr>
        <w:tabs>
          <w:tab w:val="num" w:pos="2880"/>
        </w:tabs>
        <w:ind w:left="2880" w:hanging="360"/>
      </w:pPr>
      <w:rPr>
        <w:rFonts w:ascii="Arial" w:hAnsi="Arial" w:hint="default"/>
      </w:rPr>
    </w:lvl>
    <w:lvl w:ilvl="4" w:tplc="B554FE1A" w:tentative="1">
      <w:start w:val="1"/>
      <w:numFmt w:val="bullet"/>
      <w:lvlText w:val="•"/>
      <w:lvlJc w:val="left"/>
      <w:pPr>
        <w:tabs>
          <w:tab w:val="num" w:pos="3600"/>
        </w:tabs>
        <w:ind w:left="3600" w:hanging="360"/>
      </w:pPr>
      <w:rPr>
        <w:rFonts w:ascii="Arial" w:hAnsi="Arial" w:hint="default"/>
      </w:rPr>
    </w:lvl>
    <w:lvl w:ilvl="5" w:tplc="E3F60ADA" w:tentative="1">
      <w:start w:val="1"/>
      <w:numFmt w:val="bullet"/>
      <w:lvlText w:val="•"/>
      <w:lvlJc w:val="left"/>
      <w:pPr>
        <w:tabs>
          <w:tab w:val="num" w:pos="4320"/>
        </w:tabs>
        <w:ind w:left="4320" w:hanging="360"/>
      </w:pPr>
      <w:rPr>
        <w:rFonts w:ascii="Arial" w:hAnsi="Arial" w:hint="default"/>
      </w:rPr>
    </w:lvl>
    <w:lvl w:ilvl="6" w:tplc="B7DC2794" w:tentative="1">
      <w:start w:val="1"/>
      <w:numFmt w:val="bullet"/>
      <w:lvlText w:val="•"/>
      <w:lvlJc w:val="left"/>
      <w:pPr>
        <w:tabs>
          <w:tab w:val="num" w:pos="5040"/>
        </w:tabs>
        <w:ind w:left="5040" w:hanging="360"/>
      </w:pPr>
      <w:rPr>
        <w:rFonts w:ascii="Arial" w:hAnsi="Arial" w:hint="default"/>
      </w:rPr>
    </w:lvl>
    <w:lvl w:ilvl="7" w:tplc="A38837FA" w:tentative="1">
      <w:start w:val="1"/>
      <w:numFmt w:val="bullet"/>
      <w:lvlText w:val="•"/>
      <w:lvlJc w:val="left"/>
      <w:pPr>
        <w:tabs>
          <w:tab w:val="num" w:pos="5760"/>
        </w:tabs>
        <w:ind w:left="5760" w:hanging="360"/>
      </w:pPr>
      <w:rPr>
        <w:rFonts w:ascii="Arial" w:hAnsi="Arial" w:hint="default"/>
      </w:rPr>
    </w:lvl>
    <w:lvl w:ilvl="8" w:tplc="E01E9E14" w:tentative="1">
      <w:start w:val="1"/>
      <w:numFmt w:val="bullet"/>
      <w:lvlText w:val="•"/>
      <w:lvlJc w:val="left"/>
      <w:pPr>
        <w:tabs>
          <w:tab w:val="num" w:pos="6480"/>
        </w:tabs>
        <w:ind w:left="6480" w:hanging="360"/>
      </w:pPr>
      <w:rPr>
        <w:rFonts w:ascii="Arial" w:hAnsi="Arial" w:hint="default"/>
      </w:rPr>
    </w:lvl>
  </w:abstractNum>
  <w:abstractNum w:abstractNumId="17">
    <w:nsid w:val="5314680A"/>
    <w:multiLevelType w:val="hybridMultilevel"/>
    <w:tmpl w:val="91F4C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EE77DB"/>
    <w:multiLevelType w:val="hybridMultilevel"/>
    <w:tmpl w:val="A8DCAB0C"/>
    <w:lvl w:ilvl="0" w:tplc="5DB08B16">
      <w:start w:val="1"/>
      <w:numFmt w:val="bullet"/>
      <w:lvlText w:val="•"/>
      <w:lvlJc w:val="left"/>
      <w:pPr>
        <w:tabs>
          <w:tab w:val="num" w:pos="720"/>
        </w:tabs>
        <w:ind w:left="720" w:hanging="360"/>
      </w:pPr>
      <w:rPr>
        <w:rFonts w:ascii="Arial" w:hAnsi="Arial" w:hint="default"/>
      </w:rPr>
    </w:lvl>
    <w:lvl w:ilvl="1" w:tplc="2B384CE6" w:tentative="1">
      <w:start w:val="1"/>
      <w:numFmt w:val="bullet"/>
      <w:lvlText w:val="•"/>
      <w:lvlJc w:val="left"/>
      <w:pPr>
        <w:tabs>
          <w:tab w:val="num" w:pos="1440"/>
        </w:tabs>
        <w:ind w:left="1440" w:hanging="360"/>
      </w:pPr>
      <w:rPr>
        <w:rFonts w:ascii="Arial" w:hAnsi="Arial" w:hint="default"/>
      </w:rPr>
    </w:lvl>
    <w:lvl w:ilvl="2" w:tplc="951A7146" w:tentative="1">
      <w:start w:val="1"/>
      <w:numFmt w:val="bullet"/>
      <w:lvlText w:val="•"/>
      <w:lvlJc w:val="left"/>
      <w:pPr>
        <w:tabs>
          <w:tab w:val="num" w:pos="2160"/>
        </w:tabs>
        <w:ind w:left="2160" w:hanging="360"/>
      </w:pPr>
      <w:rPr>
        <w:rFonts w:ascii="Arial" w:hAnsi="Arial" w:hint="default"/>
      </w:rPr>
    </w:lvl>
    <w:lvl w:ilvl="3" w:tplc="EFB453C0" w:tentative="1">
      <w:start w:val="1"/>
      <w:numFmt w:val="bullet"/>
      <w:lvlText w:val="•"/>
      <w:lvlJc w:val="left"/>
      <w:pPr>
        <w:tabs>
          <w:tab w:val="num" w:pos="2880"/>
        </w:tabs>
        <w:ind w:left="2880" w:hanging="360"/>
      </w:pPr>
      <w:rPr>
        <w:rFonts w:ascii="Arial" w:hAnsi="Arial" w:hint="default"/>
      </w:rPr>
    </w:lvl>
    <w:lvl w:ilvl="4" w:tplc="7740393C" w:tentative="1">
      <w:start w:val="1"/>
      <w:numFmt w:val="bullet"/>
      <w:lvlText w:val="•"/>
      <w:lvlJc w:val="left"/>
      <w:pPr>
        <w:tabs>
          <w:tab w:val="num" w:pos="3600"/>
        </w:tabs>
        <w:ind w:left="3600" w:hanging="360"/>
      </w:pPr>
      <w:rPr>
        <w:rFonts w:ascii="Arial" w:hAnsi="Arial" w:hint="default"/>
      </w:rPr>
    </w:lvl>
    <w:lvl w:ilvl="5" w:tplc="3C329826" w:tentative="1">
      <w:start w:val="1"/>
      <w:numFmt w:val="bullet"/>
      <w:lvlText w:val="•"/>
      <w:lvlJc w:val="left"/>
      <w:pPr>
        <w:tabs>
          <w:tab w:val="num" w:pos="4320"/>
        </w:tabs>
        <w:ind w:left="4320" w:hanging="360"/>
      </w:pPr>
      <w:rPr>
        <w:rFonts w:ascii="Arial" w:hAnsi="Arial" w:hint="default"/>
      </w:rPr>
    </w:lvl>
    <w:lvl w:ilvl="6" w:tplc="5A7A6DFE" w:tentative="1">
      <w:start w:val="1"/>
      <w:numFmt w:val="bullet"/>
      <w:lvlText w:val="•"/>
      <w:lvlJc w:val="left"/>
      <w:pPr>
        <w:tabs>
          <w:tab w:val="num" w:pos="5040"/>
        </w:tabs>
        <w:ind w:left="5040" w:hanging="360"/>
      </w:pPr>
      <w:rPr>
        <w:rFonts w:ascii="Arial" w:hAnsi="Arial" w:hint="default"/>
      </w:rPr>
    </w:lvl>
    <w:lvl w:ilvl="7" w:tplc="013256EA" w:tentative="1">
      <w:start w:val="1"/>
      <w:numFmt w:val="bullet"/>
      <w:lvlText w:val="•"/>
      <w:lvlJc w:val="left"/>
      <w:pPr>
        <w:tabs>
          <w:tab w:val="num" w:pos="5760"/>
        </w:tabs>
        <w:ind w:left="5760" w:hanging="360"/>
      </w:pPr>
      <w:rPr>
        <w:rFonts w:ascii="Arial" w:hAnsi="Arial" w:hint="default"/>
      </w:rPr>
    </w:lvl>
    <w:lvl w:ilvl="8" w:tplc="CEEE0956" w:tentative="1">
      <w:start w:val="1"/>
      <w:numFmt w:val="bullet"/>
      <w:lvlText w:val="•"/>
      <w:lvlJc w:val="left"/>
      <w:pPr>
        <w:tabs>
          <w:tab w:val="num" w:pos="6480"/>
        </w:tabs>
        <w:ind w:left="6480" w:hanging="360"/>
      </w:pPr>
      <w:rPr>
        <w:rFonts w:ascii="Arial" w:hAnsi="Arial" w:hint="default"/>
      </w:rPr>
    </w:lvl>
  </w:abstractNum>
  <w:abstractNum w:abstractNumId="20">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6E22D4"/>
    <w:multiLevelType w:val="hybridMultilevel"/>
    <w:tmpl w:val="BA6A2310"/>
    <w:lvl w:ilvl="0" w:tplc="80E40BB8">
      <w:start w:val="1"/>
      <w:numFmt w:val="bullet"/>
      <w:lvlText w:val="•"/>
      <w:lvlJc w:val="left"/>
      <w:pPr>
        <w:tabs>
          <w:tab w:val="num" w:pos="720"/>
        </w:tabs>
        <w:ind w:left="720" w:hanging="360"/>
      </w:pPr>
      <w:rPr>
        <w:rFonts w:ascii="Arial" w:hAnsi="Arial" w:hint="default"/>
      </w:rPr>
    </w:lvl>
    <w:lvl w:ilvl="1" w:tplc="FB2C6182" w:tentative="1">
      <w:start w:val="1"/>
      <w:numFmt w:val="bullet"/>
      <w:lvlText w:val="•"/>
      <w:lvlJc w:val="left"/>
      <w:pPr>
        <w:tabs>
          <w:tab w:val="num" w:pos="1440"/>
        </w:tabs>
        <w:ind w:left="1440" w:hanging="360"/>
      </w:pPr>
      <w:rPr>
        <w:rFonts w:ascii="Arial" w:hAnsi="Arial" w:hint="default"/>
      </w:rPr>
    </w:lvl>
    <w:lvl w:ilvl="2" w:tplc="4E6A8BF4" w:tentative="1">
      <w:start w:val="1"/>
      <w:numFmt w:val="bullet"/>
      <w:lvlText w:val="•"/>
      <w:lvlJc w:val="left"/>
      <w:pPr>
        <w:tabs>
          <w:tab w:val="num" w:pos="2160"/>
        </w:tabs>
        <w:ind w:left="2160" w:hanging="360"/>
      </w:pPr>
      <w:rPr>
        <w:rFonts w:ascii="Arial" w:hAnsi="Arial" w:hint="default"/>
      </w:rPr>
    </w:lvl>
    <w:lvl w:ilvl="3" w:tplc="8D928C40" w:tentative="1">
      <w:start w:val="1"/>
      <w:numFmt w:val="bullet"/>
      <w:lvlText w:val="•"/>
      <w:lvlJc w:val="left"/>
      <w:pPr>
        <w:tabs>
          <w:tab w:val="num" w:pos="2880"/>
        </w:tabs>
        <w:ind w:left="2880" w:hanging="360"/>
      </w:pPr>
      <w:rPr>
        <w:rFonts w:ascii="Arial" w:hAnsi="Arial" w:hint="default"/>
      </w:rPr>
    </w:lvl>
    <w:lvl w:ilvl="4" w:tplc="062869B4" w:tentative="1">
      <w:start w:val="1"/>
      <w:numFmt w:val="bullet"/>
      <w:lvlText w:val="•"/>
      <w:lvlJc w:val="left"/>
      <w:pPr>
        <w:tabs>
          <w:tab w:val="num" w:pos="3600"/>
        </w:tabs>
        <w:ind w:left="3600" w:hanging="360"/>
      </w:pPr>
      <w:rPr>
        <w:rFonts w:ascii="Arial" w:hAnsi="Arial" w:hint="default"/>
      </w:rPr>
    </w:lvl>
    <w:lvl w:ilvl="5" w:tplc="961C4516" w:tentative="1">
      <w:start w:val="1"/>
      <w:numFmt w:val="bullet"/>
      <w:lvlText w:val="•"/>
      <w:lvlJc w:val="left"/>
      <w:pPr>
        <w:tabs>
          <w:tab w:val="num" w:pos="4320"/>
        </w:tabs>
        <w:ind w:left="4320" w:hanging="360"/>
      </w:pPr>
      <w:rPr>
        <w:rFonts w:ascii="Arial" w:hAnsi="Arial" w:hint="default"/>
      </w:rPr>
    </w:lvl>
    <w:lvl w:ilvl="6" w:tplc="EE026358" w:tentative="1">
      <w:start w:val="1"/>
      <w:numFmt w:val="bullet"/>
      <w:lvlText w:val="•"/>
      <w:lvlJc w:val="left"/>
      <w:pPr>
        <w:tabs>
          <w:tab w:val="num" w:pos="5040"/>
        </w:tabs>
        <w:ind w:left="5040" w:hanging="360"/>
      </w:pPr>
      <w:rPr>
        <w:rFonts w:ascii="Arial" w:hAnsi="Arial" w:hint="default"/>
      </w:rPr>
    </w:lvl>
    <w:lvl w:ilvl="7" w:tplc="A4BC457A" w:tentative="1">
      <w:start w:val="1"/>
      <w:numFmt w:val="bullet"/>
      <w:lvlText w:val="•"/>
      <w:lvlJc w:val="left"/>
      <w:pPr>
        <w:tabs>
          <w:tab w:val="num" w:pos="5760"/>
        </w:tabs>
        <w:ind w:left="5760" w:hanging="360"/>
      </w:pPr>
      <w:rPr>
        <w:rFonts w:ascii="Arial" w:hAnsi="Arial" w:hint="default"/>
      </w:rPr>
    </w:lvl>
    <w:lvl w:ilvl="8" w:tplc="DE588D8C" w:tentative="1">
      <w:start w:val="1"/>
      <w:numFmt w:val="bullet"/>
      <w:lvlText w:val="•"/>
      <w:lvlJc w:val="left"/>
      <w:pPr>
        <w:tabs>
          <w:tab w:val="num" w:pos="6480"/>
        </w:tabs>
        <w:ind w:left="6480" w:hanging="360"/>
      </w:pPr>
      <w:rPr>
        <w:rFonts w:ascii="Arial" w:hAnsi="Arial" w:hint="default"/>
      </w:rPr>
    </w:lvl>
  </w:abstractNum>
  <w:abstractNum w:abstractNumId="22">
    <w:nsid w:val="6B586453"/>
    <w:multiLevelType w:val="hybridMultilevel"/>
    <w:tmpl w:val="450C6A02"/>
    <w:lvl w:ilvl="0" w:tplc="5A2E18E4">
      <w:start w:val="1"/>
      <w:numFmt w:val="bullet"/>
      <w:lvlText w:val="•"/>
      <w:lvlJc w:val="left"/>
      <w:pPr>
        <w:tabs>
          <w:tab w:val="num" w:pos="720"/>
        </w:tabs>
        <w:ind w:left="720" w:hanging="360"/>
      </w:pPr>
      <w:rPr>
        <w:rFonts w:ascii="Arial" w:hAnsi="Arial" w:hint="default"/>
      </w:rPr>
    </w:lvl>
    <w:lvl w:ilvl="1" w:tplc="37D09A16" w:tentative="1">
      <w:start w:val="1"/>
      <w:numFmt w:val="bullet"/>
      <w:lvlText w:val="•"/>
      <w:lvlJc w:val="left"/>
      <w:pPr>
        <w:tabs>
          <w:tab w:val="num" w:pos="1440"/>
        </w:tabs>
        <w:ind w:left="1440" w:hanging="360"/>
      </w:pPr>
      <w:rPr>
        <w:rFonts w:ascii="Arial" w:hAnsi="Arial" w:hint="default"/>
      </w:rPr>
    </w:lvl>
    <w:lvl w:ilvl="2" w:tplc="CA22126E" w:tentative="1">
      <w:start w:val="1"/>
      <w:numFmt w:val="bullet"/>
      <w:lvlText w:val="•"/>
      <w:lvlJc w:val="left"/>
      <w:pPr>
        <w:tabs>
          <w:tab w:val="num" w:pos="2160"/>
        </w:tabs>
        <w:ind w:left="2160" w:hanging="360"/>
      </w:pPr>
      <w:rPr>
        <w:rFonts w:ascii="Arial" w:hAnsi="Arial" w:hint="default"/>
      </w:rPr>
    </w:lvl>
    <w:lvl w:ilvl="3" w:tplc="6422F912" w:tentative="1">
      <w:start w:val="1"/>
      <w:numFmt w:val="bullet"/>
      <w:lvlText w:val="•"/>
      <w:lvlJc w:val="left"/>
      <w:pPr>
        <w:tabs>
          <w:tab w:val="num" w:pos="2880"/>
        </w:tabs>
        <w:ind w:left="2880" w:hanging="360"/>
      </w:pPr>
      <w:rPr>
        <w:rFonts w:ascii="Arial" w:hAnsi="Arial" w:hint="default"/>
      </w:rPr>
    </w:lvl>
    <w:lvl w:ilvl="4" w:tplc="C02A9A74" w:tentative="1">
      <w:start w:val="1"/>
      <w:numFmt w:val="bullet"/>
      <w:lvlText w:val="•"/>
      <w:lvlJc w:val="left"/>
      <w:pPr>
        <w:tabs>
          <w:tab w:val="num" w:pos="3600"/>
        </w:tabs>
        <w:ind w:left="3600" w:hanging="360"/>
      </w:pPr>
      <w:rPr>
        <w:rFonts w:ascii="Arial" w:hAnsi="Arial" w:hint="default"/>
      </w:rPr>
    </w:lvl>
    <w:lvl w:ilvl="5" w:tplc="DD3E15F6" w:tentative="1">
      <w:start w:val="1"/>
      <w:numFmt w:val="bullet"/>
      <w:lvlText w:val="•"/>
      <w:lvlJc w:val="left"/>
      <w:pPr>
        <w:tabs>
          <w:tab w:val="num" w:pos="4320"/>
        </w:tabs>
        <w:ind w:left="4320" w:hanging="360"/>
      </w:pPr>
      <w:rPr>
        <w:rFonts w:ascii="Arial" w:hAnsi="Arial" w:hint="default"/>
      </w:rPr>
    </w:lvl>
    <w:lvl w:ilvl="6" w:tplc="04BE3E84" w:tentative="1">
      <w:start w:val="1"/>
      <w:numFmt w:val="bullet"/>
      <w:lvlText w:val="•"/>
      <w:lvlJc w:val="left"/>
      <w:pPr>
        <w:tabs>
          <w:tab w:val="num" w:pos="5040"/>
        </w:tabs>
        <w:ind w:left="5040" w:hanging="360"/>
      </w:pPr>
      <w:rPr>
        <w:rFonts w:ascii="Arial" w:hAnsi="Arial" w:hint="default"/>
      </w:rPr>
    </w:lvl>
    <w:lvl w:ilvl="7" w:tplc="DBDE8A14" w:tentative="1">
      <w:start w:val="1"/>
      <w:numFmt w:val="bullet"/>
      <w:lvlText w:val="•"/>
      <w:lvlJc w:val="left"/>
      <w:pPr>
        <w:tabs>
          <w:tab w:val="num" w:pos="5760"/>
        </w:tabs>
        <w:ind w:left="5760" w:hanging="360"/>
      </w:pPr>
      <w:rPr>
        <w:rFonts w:ascii="Arial" w:hAnsi="Arial" w:hint="default"/>
      </w:rPr>
    </w:lvl>
    <w:lvl w:ilvl="8" w:tplc="ADF0639E" w:tentative="1">
      <w:start w:val="1"/>
      <w:numFmt w:val="bullet"/>
      <w:lvlText w:val="•"/>
      <w:lvlJc w:val="left"/>
      <w:pPr>
        <w:tabs>
          <w:tab w:val="num" w:pos="6480"/>
        </w:tabs>
        <w:ind w:left="6480" w:hanging="360"/>
      </w:pPr>
      <w:rPr>
        <w:rFonts w:ascii="Arial" w:hAnsi="Arial" w:hint="default"/>
      </w:rPr>
    </w:lvl>
  </w:abstractNum>
  <w:abstractNum w:abstractNumId="23">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584C8F"/>
    <w:multiLevelType w:val="hybridMultilevel"/>
    <w:tmpl w:val="80D872FA"/>
    <w:lvl w:ilvl="0" w:tplc="63CA9F12">
      <w:start w:val="1"/>
      <w:numFmt w:val="bullet"/>
      <w:lvlText w:val="•"/>
      <w:lvlJc w:val="left"/>
      <w:pPr>
        <w:tabs>
          <w:tab w:val="num" w:pos="720"/>
        </w:tabs>
        <w:ind w:left="720" w:hanging="360"/>
      </w:pPr>
      <w:rPr>
        <w:rFonts w:ascii="Arial" w:hAnsi="Arial" w:hint="default"/>
      </w:rPr>
    </w:lvl>
    <w:lvl w:ilvl="1" w:tplc="0EC03872" w:tentative="1">
      <w:start w:val="1"/>
      <w:numFmt w:val="bullet"/>
      <w:lvlText w:val="•"/>
      <w:lvlJc w:val="left"/>
      <w:pPr>
        <w:tabs>
          <w:tab w:val="num" w:pos="1440"/>
        </w:tabs>
        <w:ind w:left="1440" w:hanging="360"/>
      </w:pPr>
      <w:rPr>
        <w:rFonts w:ascii="Arial" w:hAnsi="Arial" w:hint="default"/>
      </w:rPr>
    </w:lvl>
    <w:lvl w:ilvl="2" w:tplc="B8144F38" w:tentative="1">
      <w:start w:val="1"/>
      <w:numFmt w:val="bullet"/>
      <w:lvlText w:val="•"/>
      <w:lvlJc w:val="left"/>
      <w:pPr>
        <w:tabs>
          <w:tab w:val="num" w:pos="2160"/>
        </w:tabs>
        <w:ind w:left="2160" w:hanging="360"/>
      </w:pPr>
      <w:rPr>
        <w:rFonts w:ascii="Arial" w:hAnsi="Arial" w:hint="default"/>
      </w:rPr>
    </w:lvl>
    <w:lvl w:ilvl="3" w:tplc="788AD0EA" w:tentative="1">
      <w:start w:val="1"/>
      <w:numFmt w:val="bullet"/>
      <w:lvlText w:val="•"/>
      <w:lvlJc w:val="left"/>
      <w:pPr>
        <w:tabs>
          <w:tab w:val="num" w:pos="2880"/>
        </w:tabs>
        <w:ind w:left="2880" w:hanging="360"/>
      </w:pPr>
      <w:rPr>
        <w:rFonts w:ascii="Arial" w:hAnsi="Arial" w:hint="default"/>
      </w:rPr>
    </w:lvl>
    <w:lvl w:ilvl="4" w:tplc="2CDC3CDE" w:tentative="1">
      <w:start w:val="1"/>
      <w:numFmt w:val="bullet"/>
      <w:lvlText w:val="•"/>
      <w:lvlJc w:val="left"/>
      <w:pPr>
        <w:tabs>
          <w:tab w:val="num" w:pos="3600"/>
        </w:tabs>
        <w:ind w:left="3600" w:hanging="360"/>
      </w:pPr>
      <w:rPr>
        <w:rFonts w:ascii="Arial" w:hAnsi="Arial" w:hint="default"/>
      </w:rPr>
    </w:lvl>
    <w:lvl w:ilvl="5" w:tplc="6688FF6C" w:tentative="1">
      <w:start w:val="1"/>
      <w:numFmt w:val="bullet"/>
      <w:lvlText w:val="•"/>
      <w:lvlJc w:val="left"/>
      <w:pPr>
        <w:tabs>
          <w:tab w:val="num" w:pos="4320"/>
        </w:tabs>
        <w:ind w:left="4320" w:hanging="360"/>
      </w:pPr>
      <w:rPr>
        <w:rFonts w:ascii="Arial" w:hAnsi="Arial" w:hint="default"/>
      </w:rPr>
    </w:lvl>
    <w:lvl w:ilvl="6" w:tplc="8DE89380" w:tentative="1">
      <w:start w:val="1"/>
      <w:numFmt w:val="bullet"/>
      <w:lvlText w:val="•"/>
      <w:lvlJc w:val="left"/>
      <w:pPr>
        <w:tabs>
          <w:tab w:val="num" w:pos="5040"/>
        </w:tabs>
        <w:ind w:left="5040" w:hanging="360"/>
      </w:pPr>
      <w:rPr>
        <w:rFonts w:ascii="Arial" w:hAnsi="Arial" w:hint="default"/>
      </w:rPr>
    </w:lvl>
    <w:lvl w:ilvl="7" w:tplc="33DABC78" w:tentative="1">
      <w:start w:val="1"/>
      <w:numFmt w:val="bullet"/>
      <w:lvlText w:val="•"/>
      <w:lvlJc w:val="left"/>
      <w:pPr>
        <w:tabs>
          <w:tab w:val="num" w:pos="5760"/>
        </w:tabs>
        <w:ind w:left="5760" w:hanging="360"/>
      </w:pPr>
      <w:rPr>
        <w:rFonts w:ascii="Arial" w:hAnsi="Arial" w:hint="default"/>
      </w:rPr>
    </w:lvl>
    <w:lvl w:ilvl="8" w:tplc="EA1274D4" w:tentative="1">
      <w:start w:val="1"/>
      <w:numFmt w:val="bullet"/>
      <w:lvlText w:val="•"/>
      <w:lvlJc w:val="left"/>
      <w:pPr>
        <w:tabs>
          <w:tab w:val="num" w:pos="6480"/>
        </w:tabs>
        <w:ind w:left="6480" w:hanging="360"/>
      </w:pPr>
      <w:rPr>
        <w:rFonts w:ascii="Arial" w:hAnsi="Arial" w:hint="default"/>
      </w:rPr>
    </w:lvl>
  </w:abstractNum>
  <w:abstractNum w:abstractNumId="25">
    <w:nsid w:val="79423C89"/>
    <w:multiLevelType w:val="hybridMultilevel"/>
    <w:tmpl w:val="41E2EF2A"/>
    <w:lvl w:ilvl="0" w:tplc="C55CF650">
      <w:start w:val="1"/>
      <w:numFmt w:val="bullet"/>
      <w:lvlText w:val="•"/>
      <w:lvlJc w:val="left"/>
      <w:pPr>
        <w:tabs>
          <w:tab w:val="num" w:pos="720"/>
        </w:tabs>
        <w:ind w:left="720" w:hanging="360"/>
      </w:pPr>
      <w:rPr>
        <w:rFonts w:ascii="Arial" w:hAnsi="Arial" w:hint="default"/>
      </w:rPr>
    </w:lvl>
    <w:lvl w:ilvl="1" w:tplc="197E4420" w:tentative="1">
      <w:start w:val="1"/>
      <w:numFmt w:val="bullet"/>
      <w:lvlText w:val="•"/>
      <w:lvlJc w:val="left"/>
      <w:pPr>
        <w:tabs>
          <w:tab w:val="num" w:pos="1440"/>
        </w:tabs>
        <w:ind w:left="1440" w:hanging="360"/>
      </w:pPr>
      <w:rPr>
        <w:rFonts w:ascii="Arial" w:hAnsi="Arial" w:hint="default"/>
      </w:rPr>
    </w:lvl>
    <w:lvl w:ilvl="2" w:tplc="F6AA617A" w:tentative="1">
      <w:start w:val="1"/>
      <w:numFmt w:val="bullet"/>
      <w:lvlText w:val="•"/>
      <w:lvlJc w:val="left"/>
      <w:pPr>
        <w:tabs>
          <w:tab w:val="num" w:pos="2160"/>
        </w:tabs>
        <w:ind w:left="2160" w:hanging="360"/>
      </w:pPr>
      <w:rPr>
        <w:rFonts w:ascii="Arial" w:hAnsi="Arial" w:hint="default"/>
      </w:rPr>
    </w:lvl>
    <w:lvl w:ilvl="3" w:tplc="D8DCE8FE" w:tentative="1">
      <w:start w:val="1"/>
      <w:numFmt w:val="bullet"/>
      <w:lvlText w:val="•"/>
      <w:lvlJc w:val="left"/>
      <w:pPr>
        <w:tabs>
          <w:tab w:val="num" w:pos="2880"/>
        </w:tabs>
        <w:ind w:left="2880" w:hanging="360"/>
      </w:pPr>
      <w:rPr>
        <w:rFonts w:ascii="Arial" w:hAnsi="Arial" w:hint="default"/>
      </w:rPr>
    </w:lvl>
    <w:lvl w:ilvl="4" w:tplc="F28EDAF0" w:tentative="1">
      <w:start w:val="1"/>
      <w:numFmt w:val="bullet"/>
      <w:lvlText w:val="•"/>
      <w:lvlJc w:val="left"/>
      <w:pPr>
        <w:tabs>
          <w:tab w:val="num" w:pos="3600"/>
        </w:tabs>
        <w:ind w:left="3600" w:hanging="360"/>
      </w:pPr>
      <w:rPr>
        <w:rFonts w:ascii="Arial" w:hAnsi="Arial" w:hint="default"/>
      </w:rPr>
    </w:lvl>
    <w:lvl w:ilvl="5" w:tplc="B256057A" w:tentative="1">
      <w:start w:val="1"/>
      <w:numFmt w:val="bullet"/>
      <w:lvlText w:val="•"/>
      <w:lvlJc w:val="left"/>
      <w:pPr>
        <w:tabs>
          <w:tab w:val="num" w:pos="4320"/>
        </w:tabs>
        <w:ind w:left="4320" w:hanging="360"/>
      </w:pPr>
      <w:rPr>
        <w:rFonts w:ascii="Arial" w:hAnsi="Arial" w:hint="default"/>
      </w:rPr>
    </w:lvl>
    <w:lvl w:ilvl="6" w:tplc="66122110" w:tentative="1">
      <w:start w:val="1"/>
      <w:numFmt w:val="bullet"/>
      <w:lvlText w:val="•"/>
      <w:lvlJc w:val="left"/>
      <w:pPr>
        <w:tabs>
          <w:tab w:val="num" w:pos="5040"/>
        </w:tabs>
        <w:ind w:left="5040" w:hanging="360"/>
      </w:pPr>
      <w:rPr>
        <w:rFonts w:ascii="Arial" w:hAnsi="Arial" w:hint="default"/>
      </w:rPr>
    </w:lvl>
    <w:lvl w:ilvl="7" w:tplc="C8B68208" w:tentative="1">
      <w:start w:val="1"/>
      <w:numFmt w:val="bullet"/>
      <w:lvlText w:val="•"/>
      <w:lvlJc w:val="left"/>
      <w:pPr>
        <w:tabs>
          <w:tab w:val="num" w:pos="5760"/>
        </w:tabs>
        <w:ind w:left="5760" w:hanging="360"/>
      </w:pPr>
      <w:rPr>
        <w:rFonts w:ascii="Arial" w:hAnsi="Arial" w:hint="default"/>
      </w:rPr>
    </w:lvl>
    <w:lvl w:ilvl="8" w:tplc="E53817E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
  </w:num>
  <w:num w:numId="3">
    <w:abstractNumId w:val="13"/>
  </w:num>
  <w:num w:numId="4">
    <w:abstractNumId w:val="18"/>
  </w:num>
  <w:num w:numId="5">
    <w:abstractNumId w:val="10"/>
  </w:num>
  <w:num w:numId="6">
    <w:abstractNumId w:val="15"/>
  </w:num>
  <w:num w:numId="7">
    <w:abstractNumId w:val="8"/>
  </w:num>
  <w:num w:numId="8">
    <w:abstractNumId w:val="6"/>
  </w:num>
  <w:num w:numId="9">
    <w:abstractNumId w:val="23"/>
  </w:num>
  <w:num w:numId="10">
    <w:abstractNumId w:val="20"/>
  </w:num>
  <w:num w:numId="11">
    <w:abstractNumId w:val="0"/>
  </w:num>
  <w:num w:numId="12">
    <w:abstractNumId w:val="9"/>
  </w:num>
  <w:num w:numId="13">
    <w:abstractNumId w:val="17"/>
  </w:num>
  <w:num w:numId="14">
    <w:abstractNumId w:val="25"/>
  </w:num>
  <w:num w:numId="15">
    <w:abstractNumId w:val="21"/>
  </w:num>
  <w:num w:numId="16">
    <w:abstractNumId w:val="16"/>
  </w:num>
  <w:num w:numId="17">
    <w:abstractNumId w:val="3"/>
  </w:num>
  <w:num w:numId="18">
    <w:abstractNumId w:val="19"/>
  </w:num>
  <w:num w:numId="19">
    <w:abstractNumId w:val="5"/>
  </w:num>
  <w:num w:numId="20">
    <w:abstractNumId w:val="14"/>
  </w:num>
  <w:num w:numId="21">
    <w:abstractNumId w:val="22"/>
  </w:num>
  <w:num w:numId="22">
    <w:abstractNumId w:val="24"/>
  </w:num>
  <w:num w:numId="23">
    <w:abstractNumId w:val="12"/>
  </w:num>
  <w:num w:numId="24">
    <w:abstractNumId w:val="11"/>
  </w:num>
  <w:num w:numId="25">
    <w:abstractNumId w:val="2"/>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1"/>
    <w:footnote w:id="0"/>
  </w:footnotePr>
  <w:endnotePr>
    <w:endnote w:id="-1"/>
    <w:endnote w:id="0"/>
  </w:endnotePr>
  <w:compat/>
  <w:rsids>
    <w:rsidRoot w:val="00500919"/>
    <w:rsid w:val="00053059"/>
    <w:rsid w:val="000A391E"/>
    <w:rsid w:val="000E3D1D"/>
    <w:rsid w:val="000E4E51"/>
    <w:rsid w:val="00121A10"/>
    <w:rsid w:val="00181D4A"/>
    <w:rsid w:val="001C5DE0"/>
    <w:rsid w:val="002265CF"/>
    <w:rsid w:val="00235CE7"/>
    <w:rsid w:val="00265EA9"/>
    <w:rsid w:val="002A2C84"/>
    <w:rsid w:val="00344A82"/>
    <w:rsid w:val="00364CBF"/>
    <w:rsid w:val="003818A4"/>
    <w:rsid w:val="00390C58"/>
    <w:rsid w:val="00395B21"/>
    <w:rsid w:val="003D0626"/>
    <w:rsid w:val="00407532"/>
    <w:rsid w:val="00446E49"/>
    <w:rsid w:val="00447256"/>
    <w:rsid w:val="004B1095"/>
    <w:rsid w:val="004B3E7E"/>
    <w:rsid w:val="004C7A54"/>
    <w:rsid w:val="004F0E73"/>
    <w:rsid w:val="004F3742"/>
    <w:rsid w:val="00500919"/>
    <w:rsid w:val="0057748F"/>
    <w:rsid w:val="005B1C67"/>
    <w:rsid w:val="00614B50"/>
    <w:rsid w:val="006506E2"/>
    <w:rsid w:val="0069577E"/>
    <w:rsid w:val="006B00F8"/>
    <w:rsid w:val="0072393E"/>
    <w:rsid w:val="007317A3"/>
    <w:rsid w:val="00752EFD"/>
    <w:rsid w:val="0078092A"/>
    <w:rsid w:val="007B1272"/>
    <w:rsid w:val="007F350B"/>
    <w:rsid w:val="0081623E"/>
    <w:rsid w:val="0082404F"/>
    <w:rsid w:val="008615BF"/>
    <w:rsid w:val="00867B91"/>
    <w:rsid w:val="00877805"/>
    <w:rsid w:val="008C02CD"/>
    <w:rsid w:val="008C2459"/>
    <w:rsid w:val="00930D47"/>
    <w:rsid w:val="00954358"/>
    <w:rsid w:val="00975941"/>
    <w:rsid w:val="009C72A0"/>
    <w:rsid w:val="00A07F55"/>
    <w:rsid w:val="00A2044A"/>
    <w:rsid w:val="00A41FBF"/>
    <w:rsid w:val="00A6554D"/>
    <w:rsid w:val="00A724DD"/>
    <w:rsid w:val="00A81908"/>
    <w:rsid w:val="00AB0B11"/>
    <w:rsid w:val="00AE3E0F"/>
    <w:rsid w:val="00AE45DE"/>
    <w:rsid w:val="00AE77F0"/>
    <w:rsid w:val="00B2044E"/>
    <w:rsid w:val="00BB12E3"/>
    <w:rsid w:val="00C556A6"/>
    <w:rsid w:val="00C63322"/>
    <w:rsid w:val="00C86EA8"/>
    <w:rsid w:val="00CA366C"/>
    <w:rsid w:val="00CB0A76"/>
    <w:rsid w:val="00D03FC6"/>
    <w:rsid w:val="00DD3AFD"/>
    <w:rsid w:val="00DF31B0"/>
    <w:rsid w:val="00E46E71"/>
    <w:rsid w:val="00E6750E"/>
    <w:rsid w:val="00EF4E30"/>
    <w:rsid w:val="00F136B4"/>
    <w:rsid w:val="00F46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19"/>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500919"/>
    <w:pPr>
      <w:tabs>
        <w:tab w:val="left" w:pos="2880"/>
      </w:tabs>
      <w:ind w:left="113" w:right="113"/>
      <w:jc w:val="center"/>
    </w:pPr>
    <w:rPr>
      <w:rFonts w:ascii="DINCond-Bold" w:hAnsi="DINCond-Bold"/>
      <w:sz w:val="22"/>
    </w:rPr>
  </w:style>
  <w:style w:type="paragraph" w:styleId="Header">
    <w:name w:val="header"/>
    <w:basedOn w:val="Normal"/>
    <w:link w:val="HeaderChar"/>
    <w:rsid w:val="00500919"/>
    <w:pPr>
      <w:tabs>
        <w:tab w:val="center" w:pos="4320"/>
        <w:tab w:val="right" w:pos="8640"/>
      </w:tabs>
    </w:pPr>
  </w:style>
  <w:style w:type="character" w:customStyle="1" w:styleId="HeaderChar">
    <w:name w:val="Header Char"/>
    <w:basedOn w:val="DefaultParagraphFont"/>
    <w:link w:val="Header"/>
    <w:rsid w:val="00500919"/>
    <w:rPr>
      <w:rFonts w:ascii="AGaramond" w:eastAsia="Times New Roman" w:hAnsi="AGaramond" w:cs="Times New Roman"/>
      <w:sz w:val="24"/>
      <w:szCs w:val="24"/>
    </w:rPr>
  </w:style>
  <w:style w:type="paragraph" w:styleId="ListParagraph">
    <w:name w:val="List Paragraph"/>
    <w:basedOn w:val="Normal"/>
    <w:uiPriority w:val="34"/>
    <w:qFormat/>
    <w:rsid w:val="00500919"/>
    <w:pPr>
      <w:spacing w:after="200" w:line="276" w:lineRule="auto"/>
      <w:ind w:left="720"/>
      <w:contextualSpacing/>
    </w:pPr>
    <w:rPr>
      <w:rFonts w:asciiTheme="minorHAnsi" w:eastAsiaTheme="minorHAnsi" w:hAnsiTheme="minorHAnsi" w:cstheme="minorBidi"/>
      <w:sz w:val="22"/>
      <w:szCs w:val="22"/>
    </w:rPr>
  </w:style>
  <w:style w:type="paragraph" w:styleId="Footer">
    <w:name w:val="footer"/>
    <w:basedOn w:val="Normal"/>
    <w:link w:val="FooterChar"/>
    <w:uiPriority w:val="99"/>
    <w:semiHidden/>
    <w:unhideWhenUsed/>
    <w:rsid w:val="00614B50"/>
    <w:pPr>
      <w:tabs>
        <w:tab w:val="center" w:pos="4680"/>
        <w:tab w:val="right" w:pos="9360"/>
      </w:tabs>
    </w:pPr>
  </w:style>
  <w:style w:type="character" w:customStyle="1" w:styleId="FooterChar">
    <w:name w:val="Footer Char"/>
    <w:basedOn w:val="DefaultParagraphFont"/>
    <w:link w:val="Footer"/>
    <w:uiPriority w:val="99"/>
    <w:semiHidden/>
    <w:rsid w:val="00614B50"/>
    <w:rPr>
      <w:rFonts w:ascii="AGaramond" w:eastAsia="Times New Roman" w:hAnsi="AGaramond" w:cs="Times New Roman"/>
      <w:sz w:val="24"/>
      <w:szCs w:val="24"/>
    </w:rPr>
  </w:style>
  <w:style w:type="character" w:customStyle="1" w:styleId="apple-style-span">
    <w:name w:val="apple-style-span"/>
    <w:basedOn w:val="DefaultParagraphFont"/>
    <w:rsid w:val="00A81908"/>
  </w:style>
  <w:style w:type="character" w:customStyle="1" w:styleId="apple-converted-space">
    <w:name w:val="apple-converted-space"/>
    <w:basedOn w:val="DefaultParagraphFont"/>
    <w:rsid w:val="00BB12E3"/>
  </w:style>
</w:styles>
</file>

<file path=word/webSettings.xml><?xml version="1.0" encoding="utf-8"?>
<w:webSettings xmlns:r="http://schemas.openxmlformats.org/officeDocument/2006/relationships" xmlns:w="http://schemas.openxmlformats.org/wordprocessingml/2006/main">
  <w:divs>
    <w:div w:id="247080772">
      <w:bodyDiv w:val="1"/>
      <w:marLeft w:val="0"/>
      <w:marRight w:val="0"/>
      <w:marTop w:val="0"/>
      <w:marBottom w:val="0"/>
      <w:divBdr>
        <w:top w:val="none" w:sz="0" w:space="0" w:color="auto"/>
        <w:left w:val="none" w:sz="0" w:space="0" w:color="auto"/>
        <w:bottom w:val="none" w:sz="0" w:space="0" w:color="auto"/>
        <w:right w:val="none" w:sz="0" w:space="0" w:color="auto"/>
      </w:divBdr>
    </w:div>
    <w:div w:id="771170169">
      <w:bodyDiv w:val="1"/>
      <w:marLeft w:val="0"/>
      <w:marRight w:val="0"/>
      <w:marTop w:val="0"/>
      <w:marBottom w:val="0"/>
      <w:divBdr>
        <w:top w:val="none" w:sz="0" w:space="0" w:color="auto"/>
        <w:left w:val="none" w:sz="0" w:space="0" w:color="auto"/>
        <w:bottom w:val="none" w:sz="0" w:space="0" w:color="auto"/>
        <w:right w:val="none" w:sz="0" w:space="0" w:color="auto"/>
      </w:divBdr>
      <w:divsChild>
        <w:div w:id="661465699">
          <w:marLeft w:val="547"/>
          <w:marRight w:val="0"/>
          <w:marTop w:val="154"/>
          <w:marBottom w:val="0"/>
          <w:divBdr>
            <w:top w:val="none" w:sz="0" w:space="0" w:color="auto"/>
            <w:left w:val="none" w:sz="0" w:space="0" w:color="auto"/>
            <w:bottom w:val="none" w:sz="0" w:space="0" w:color="auto"/>
            <w:right w:val="none" w:sz="0" w:space="0" w:color="auto"/>
          </w:divBdr>
        </w:div>
      </w:divsChild>
    </w:div>
    <w:div w:id="928193549">
      <w:bodyDiv w:val="1"/>
      <w:marLeft w:val="0"/>
      <w:marRight w:val="0"/>
      <w:marTop w:val="0"/>
      <w:marBottom w:val="0"/>
      <w:divBdr>
        <w:top w:val="none" w:sz="0" w:space="0" w:color="auto"/>
        <w:left w:val="none" w:sz="0" w:space="0" w:color="auto"/>
        <w:bottom w:val="none" w:sz="0" w:space="0" w:color="auto"/>
        <w:right w:val="none" w:sz="0" w:space="0" w:color="auto"/>
      </w:divBdr>
      <w:divsChild>
        <w:div w:id="76445979">
          <w:marLeft w:val="547"/>
          <w:marRight w:val="0"/>
          <w:marTop w:val="154"/>
          <w:marBottom w:val="0"/>
          <w:divBdr>
            <w:top w:val="none" w:sz="0" w:space="0" w:color="auto"/>
            <w:left w:val="none" w:sz="0" w:space="0" w:color="auto"/>
            <w:bottom w:val="none" w:sz="0" w:space="0" w:color="auto"/>
            <w:right w:val="none" w:sz="0" w:space="0" w:color="auto"/>
          </w:divBdr>
        </w:div>
      </w:divsChild>
    </w:div>
    <w:div w:id="1178155064">
      <w:bodyDiv w:val="1"/>
      <w:marLeft w:val="0"/>
      <w:marRight w:val="0"/>
      <w:marTop w:val="0"/>
      <w:marBottom w:val="0"/>
      <w:divBdr>
        <w:top w:val="none" w:sz="0" w:space="0" w:color="auto"/>
        <w:left w:val="none" w:sz="0" w:space="0" w:color="auto"/>
        <w:bottom w:val="none" w:sz="0" w:space="0" w:color="auto"/>
        <w:right w:val="none" w:sz="0" w:space="0" w:color="auto"/>
      </w:divBdr>
      <w:divsChild>
        <w:div w:id="334890500">
          <w:marLeft w:val="547"/>
          <w:marRight w:val="0"/>
          <w:marTop w:val="154"/>
          <w:marBottom w:val="0"/>
          <w:divBdr>
            <w:top w:val="none" w:sz="0" w:space="0" w:color="auto"/>
            <w:left w:val="none" w:sz="0" w:space="0" w:color="auto"/>
            <w:bottom w:val="none" w:sz="0" w:space="0" w:color="auto"/>
            <w:right w:val="none" w:sz="0" w:space="0" w:color="auto"/>
          </w:divBdr>
        </w:div>
      </w:divsChild>
    </w:div>
    <w:div w:id="1223518269">
      <w:bodyDiv w:val="1"/>
      <w:marLeft w:val="0"/>
      <w:marRight w:val="0"/>
      <w:marTop w:val="0"/>
      <w:marBottom w:val="0"/>
      <w:divBdr>
        <w:top w:val="none" w:sz="0" w:space="0" w:color="auto"/>
        <w:left w:val="none" w:sz="0" w:space="0" w:color="auto"/>
        <w:bottom w:val="none" w:sz="0" w:space="0" w:color="auto"/>
        <w:right w:val="none" w:sz="0" w:space="0" w:color="auto"/>
      </w:divBdr>
      <w:divsChild>
        <w:div w:id="1911311003">
          <w:marLeft w:val="547"/>
          <w:marRight w:val="0"/>
          <w:marTop w:val="317"/>
          <w:marBottom w:val="0"/>
          <w:divBdr>
            <w:top w:val="none" w:sz="0" w:space="0" w:color="auto"/>
            <w:left w:val="none" w:sz="0" w:space="0" w:color="auto"/>
            <w:bottom w:val="none" w:sz="0" w:space="0" w:color="auto"/>
            <w:right w:val="none" w:sz="0" w:space="0" w:color="auto"/>
          </w:divBdr>
        </w:div>
      </w:divsChild>
    </w:div>
    <w:div w:id="1607301568">
      <w:bodyDiv w:val="1"/>
      <w:marLeft w:val="0"/>
      <w:marRight w:val="0"/>
      <w:marTop w:val="0"/>
      <w:marBottom w:val="0"/>
      <w:divBdr>
        <w:top w:val="none" w:sz="0" w:space="0" w:color="auto"/>
        <w:left w:val="none" w:sz="0" w:space="0" w:color="auto"/>
        <w:bottom w:val="none" w:sz="0" w:space="0" w:color="auto"/>
        <w:right w:val="none" w:sz="0" w:space="0" w:color="auto"/>
      </w:divBdr>
      <w:divsChild>
        <w:div w:id="1708069171">
          <w:marLeft w:val="547"/>
          <w:marRight w:val="0"/>
          <w:marTop w:val="259"/>
          <w:marBottom w:val="0"/>
          <w:divBdr>
            <w:top w:val="none" w:sz="0" w:space="0" w:color="auto"/>
            <w:left w:val="none" w:sz="0" w:space="0" w:color="auto"/>
            <w:bottom w:val="none" w:sz="0" w:space="0" w:color="auto"/>
            <w:right w:val="none" w:sz="0" w:space="0" w:color="auto"/>
          </w:divBdr>
        </w:div>
      </w:divsChild>
    </w:div>
    <w:div w:id="1692222813">
      <w:bodyDiv w:val="1"/>
      <w:marLeft w:val="0"/>
      <w:marRight w:val="0"/>
      <w:marTop w:val="0"/>
      <w:marBottom w:val="0"/>
      <w:divBdr>
        <w:top w:val="none" w:sz="0" w:space="0" w:color="auto"/>
        <w:left w:val="none" w:sz="0" w:space="0" w:color="auto"/>
        <w:bottom w:val="none" w:sz="0" w:space="0" w:color="auto"/>
        <w:right w:val="none" w:sz="0" w:space="0" w:color="auto"/>
      </w:divBdr>
      <w:divsChild>
        <w:div w:id="608437404">
          <w:marLeft w:val="547"/>
          <w:marRight w:val="0"/>
          <w:marTop w:val="154"/>
          <w:marBottom w:val="0"/>
          <w:divBdr>
            <w:top w:val="none" w:sz="0" w:space="0" w:color="auto"/>
            <w:left w:val="none" w:sz="0" w:space="0" w:color="auto"/>
            <w:bottom w:val="none" w:sz="0" w:space="0" w:color="auto"/>
            <w:right w:val="none" w:sz="0" w:space="0" w:color="auto"/>
          </w:divBdr>
        </w:div>
      </w:divsChild>
    </w:div>
    <w:div w:id="1924680641">
      <w:bodyDiv w:val="1"/>
      <w:marLeft w:val="0"/>
      <w:marRight w:val="0"/>
      <w:marTop w:val="0"/>
      <w:marBottom w:val="0"/>
      <w:divBdr>
        <w:top w:val="none" w:sz="0" w:space="0" w:color="auto"/>
        <w:left w:val="none" w:sz="0" w:space="0" w:color="auto"/>
        <w:bottom w:val="none" w:sz="0" w:space="0" w:color="auto"/>
        <w:right w:val="none" w:sz="0" w:space="0" w:color="auto"/>
      </w:divBdr>
      <w:divsChild>
        <w:div w:id="1026977479">
          <w:marLeft w:val="547"/>
          <w:marRight w:val="0"/>
          <w:marTop w:val="259"/>
          <w:marBottom w:val="0"/>
          <w:divBdr>
            <w:top w:val="none" w:sz="0" w:space="0" w:color="auto"/>
            <w:left w:val="none" w:sz="0" w:space="0" w:color="auto"/>
            <w:bottom w:val="none" w:sz="0" w:space="0" w:color="auto"/>
            <w:right w:val="none" w:sz="0" w:space="0" w:color="auto"/>
          </w:divBdr>
        </w:div>
      </w:divsChild>
    </w:div>
    <w:div w:id="2020689704">
      <w:bodyDiv w:val="1"/>
      <w:marLeft w:val="0"/>
      <w:marRight w:val="0"/>
      <w:marTop w:val="0"/>
      <w:marBottom w:val="0"/>
      <w:divBdr>
        <w:top w:val="none" w:sz="0" w:space="0" w:color="auto"/>
        <w:left w:val="none" w:sz="0" w:space="0" w:color="auto"/>
        <w:bottom w:val="none" w:sz="0" w:space="0" w:color="auto"/>
        <w:right w:val="none" w:sz="0" w:space="0" w:color="auto"/>
      </w:divBdr>
      <w:divsChild>
        <w:div w:id="1658151873">
          <w:marLeft w:val="547"/>
          <w:marRight w:val="0"/>
          <w:marTop w:val="317"/>
          <w:marBottom w:val="0"/>
          <w:divBdr>
            <w:top w:val="none" w:sz="0" w:space="0" w:color="auto"/>
            <w:left w:val="none" w:sz="0" w:space="0" w:color="auto"/>
            <w:bottom w:val="none" w:sz="0" w:space="0" w:color="auto"/>
            <w:right w:val="none" w:sz="0" w:space="0" w:color="auto"/>
          </w:divBdr>
        </w:div>
      </w:divsChild>
    </w:div>
    <w:div w:id="2145543348">
      <w:bodyDiv w:val="1"/>
      <w:marLeft w:val="0"/>
      <w:marRight w:val="0"/>
      <w:marTop w:val="0"/>
      <w:marBottom w:val="0"/>
      <w:divBdr>
        <w:top w:val="none" w:sz="0" w:space="0" w:color="auto"/>
        <w:left w:val="none" w:sz="0" w:space="0" w:color="auto"/>
        <w:bottom w:val="none" w:sz="0" w:space="0" w:color="auto"/>
        <w:right w:val="none" w:sz="0" w:space="0" w:color="auto"/>
      </w:divBdr>
      <w:divsChild>
        <w:div w:id="40510510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1855</TotalTime>
  <Pages>3</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9</cp:revision>
  <cp:lastPrinted>2010-04-30T03:06:00Z</cp:lastPrinted>
  <dcterms:created xsi:type="dcterms:W3CDTF">2010-04-29T12:36:00Z</dcterms:created>
  <dcterms:modified xsi:type="dcterms:W3CDTF">2010-05-02T16:52:00Z</dcterms:modified>
</cp:coreProperties>
</file>